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9 vom 13. August 2024</w:t>
      </w:r>
    </w:p>
    <w:p>
      <w:r>
        <w:t>NW Gerichte, 2024-08-13, DE</w:t>
      </w:r>
    </w:p>
    <w:p>
      <w:r>
        <w:rPr>
          <w:b/>
        </w:rPr>
        <w:t xml:space="preserve">Quelle: </w:t>
      </w:r>
      <w:r>
        <w:t>https://mcp.opencaselaw.ch/entscheid/nw_gerichte_SA 23 9</w:t>
      </w:r>
    </w:p>
    <w:p>
      <w:r>
        <w:t>FR: NW_GERICHTE SA 23 9 du 13 août 2024</w:t>
      </w:r>
    </w:p>
    <w:p>
      <w:r>
        <w:t>IT: NW_GERICHTE SA 23 9 del 13 agosto 2024</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32 des Kantonsgerichts Nidwalden, Strafab- teilung/Einzelgericht, vom 5. Mai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Beschuldigte wurde als beschuldigte Person zu einer Geldstrafe, einer Verbindungsbusse sowie zur Tragung der Verfahrenskosten verurteilt, womit er ein rechtlich geschütztes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10. Mai 2023 versandt bzw. am 17. Mai 2023 für die Privatklägerin unbekannten Aufenthalts im Amtsblatt des Kantons Nidwalden publiziert und am 11. Mai 2023 vom Beschuldigten entgegengenommen (vi-act. 1), woraufhin der Verteidiger mit Eingabe vom</w:t>
      </w:r>
    </w:p>
    <w:p>
      <w:r>
        <w:t>7 │ 58 22. Mai 2023 und somit innert Frist Berufung anmeldete. Die Partei, die Berufung angemeldet hat, hat sodann innert 20 Tagen seit Zustellung des begründeten Urteils dem Berufungsgericht eine schriftliche Berufungserklärung einzureichen (Art. 399 Abs. 3 StPO). Das schriftlich be- gründete Urteil wurde am 28. September 2023 versandt und am 29. September 2023 vom Verteidiger entgegengenommen (vi-act. 2). Dieser reichte am 19. Oktober 2023 fristgerecht die schriftliche Berufungserklärung ein (amtl. Bel. 1). Die Berufung wurde somit form- und frist- gerecht erhoben. Auf die Berufung ist demnach einzutreten.</w:t>
      </w:r>
    </w:p>
    <w:p>
      <w:r>
        <w:rPr>
          <w:b/>
        </w:rPr>
        <w:t>E. 1.4</w:t>
      </w:r>
    </w:p>
    <w:p>
      <w:r>
        <w:t>Das Berufungsgericht kann die Berufung mit dem Einverständnis der Parteien schriftlich be- handeln, wenn die Anwesenheit der beschuldigten Person nicht erforderlich und Urteile eines Einzelgerichts Gegenstand der Berufung sind (Art. 406 Abs. 2 StPO; kumulative Kriterien ge- mäss BGE 147 IV 127 E. 2.2.2). Nachdem das Urteil eines Einzelgerichts angefochten ist, die Anwesenheit des Beschuldigten nicht erforderlich ist und die Parteien dem schriftlichen Ver- fahren zugestimmt haben (amtl. Bel. 4, 7 f.), wurde das vorliegende Verfahren schriftlich ge- führt.</w:t>
      </w:r>
    </w:p>
    <w:p>
      <w:r>
        <w:rPr>
          <w:b/>
        </w:rPr>
        <w:t>E. 1.5</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w:t>
      </w:r>
    </w:p>
    <w:p>
      <w:r>
        <w:t>8 │ 58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w:t>
      </w:r>
    </w:p>
    <w:p>
      <w:r>
        <w:rPr>
          <w:b/>
        </w:rPr>
        <w:t>E. 2</w:t>
      </w:r>
    </w:p>
    <w:p>
      <w:r>
        <w:t>Der Beschuldigte hat gegen das erstinstanzliche Urteil Berufung erhoben und die vollumfäng- liche Aufhebung des vorinstanzlichen Urteils beantragt. Die Staatsanwaltschaft hat weder Nichteintreten beantragt noch Anschlussberufung erklärt. Die Privatklägerin liess sich innert Frist nicht vernehmen.</w:t>
      </w:r>
    </w:p>
    <w:p>
      <w:r>
        <w:t>9 │ 58</w:t>
      </w:r>
    </w:p>
    <w:p>
      <w:r>
        <w:rPr>
          <w:b/>
        </w:rPr>
        <w:t>E. 3</w:t>
      </w:r>
    </w:p>
    <w:p>
      <w:r>
        <w:t>September 2013 E. 4.2.1).</w:t>
      </w:r>
    </w:p>
    <w:p>
      <w:r>
        <w:rPr>
          <w:b/>
        </w:rPr>
        <w:t>E. 3.1</w:t>
      </w:r>
    </w:p>
    <w:p>
      <w:r>
        <w:t>Die Verteidigung bestreitet die örtliche Zuständigkeit der Strafverfolgungsbehörden in der Schweiz in Bezug auf die angeklagten Urkundenfälschungen vom 14. März 2017 und vom 16. August 2017 (vgl. lit. A).</w:t>
      </w:r>
    </w:p>
    <w:p>
      <w:r>
        <w:rPr>
          <w:b/>
        </w:rPr>
        <w:t>E. 3.2</w:t>
      </w:r>
    </w:p>
    <w:p>
      <w:r>
        <w:t>Die Verteidigung moniert, nach den Aussagen beider Parteien sei der Mietvertrag nicht hier- zulande unterzeichnet worden. Die Urkundenfälschung sei als abstraktes Gefährdungsdelikt zu qualifizieren. Vor diesem Hintergrund lasse sich auch nicht argumentieren, der Erfolg sei in der Schweiz eingetreten respektive es bestehe eine genügende Nähe zur Schweiz. Das ver- meintliche Delikt sei im Ausland vollendet worden. Die von Amtes wegen abzuklärende örtliche Zuständigkeit und insbesondere die Anwendbarkeit des schweizerischen Strafgesetzbuches seien vom Fall abzugrenzen, in welchem lediglich der schweizerische Gerichtsstand umstritten sei.</w:t>
      </w:r>
    </w:p>
    <w:p>
      <w:r>
        <w:rPr>
          <w:b/>
        </w:rPr>
        <w:t>E. 3.3.1</w:t>
      </w:r>
    </w:p>
    <w:p>
      <w:r>
        <w:t>Laut Art. 3 Abs. 1 StGB ist dem Schweizerischen Strafgesetzbuch unterworfen, wer in der Schweiz ein Verbrechen oder ein Vergehen verübt. Nach Art. 8 Abs. 1 StGB gilt ein Verbre- chen oder ein Vergehen als da begangen, wo der Täter es ausführt oder pflichtwidrig untätig bleibt, und da, wo der Erfolg eingetreten ist. Als Ausführung der Tat gilt jedes einzelne tatbe- standsmässige Verhalten. Dabei genügt bereits eine teilweise Erfüllung des Tatbestands auf schweizerischem Gebiet, nicht aber der blosse Entschluss zur Tat oder die Vorbereitungs- handlung. Fallen Handlungs- und Erfolgsort auseinander (sog. Distanzdelikte), bestehen somit mehrere Tatorte, denen dasselbe Gewicht zukommt. Dies ergibt sich aus der tatbeständlichen Einheit von Handlung als Verwirklichung des Tatvorsatzes und Erfolg als Beeinträchtigung des geschützten Rechtsguts. Die aktuelle bundesgerichtliche Rechtsprechung geht von einem weiten Verständnis des Erfolgsortes aus. So wird ein solcher nicht lediglich bei Erfolgsdelikten im technischen Sinne bejaht, sondern auch bei anderen Delikten, sofern ein hinreichender Bezug zwischen dem tatbestandsmässigen Verhalten und den in der Schweiz eingetretenen Auswirkungen ersichtlich ist bzw. diese Auswirkungen als direktes und unmittelbares Ergebnis des tatbestandsmässigen Verhaltens erscheinen (BGE 128 IV 145 E. 2e; 133 IV 171 E. 6.3; 141 IV 336 E. 1.1 f.; Urteil des Bundesgerichts 6B_127/2013 vom 3. September 2013 E. 4.2.1).</w:t>
      </w:r>
    </w:p>
    <w:p>
      <w:r>
        <w:t>10 │ 58 Nach der Rechtsprechung erscheint es im internationalen Verhältnis zur Vermeidung negati- ver Kompetenzkonflikte grundsätzlich als geboten, auch in Fällen ohne engen Bezug zur Schweiz die schweizerische Zuständigkeit zu bejahen; ein Anknüpfungspunkt zur Schweiz bleibt allerdings unabdingbar (BGE 133 IV 171 E. 6.3; 141 IV 336 E. 1.1; 148 IV 385 E. 1.2.1; Urteile des Bundesgerichts 6B_905/2019 vom 18. September 2019 E. 2.1; 6B_127/2013 vom</w:t>
      </w:r>
    </w:p>
    <w:p>
      <w:r>
        <w:rPr>
          <w:b/>
        </w:rPr>
        <w:t>E. 3.3.2</w:t>
      </w:r>
    </w:p>
    <w:p>
      <w:r>
        <w:t>Der Tatbestand der Urkundenfälschung gemäss Art. 251 StGB umfasst die Tatvarianten der Fälschung einer Urkunde im engeren Sinn, der Verfälschung einer Urkunde, der Falschbeur- kundung einer rechtlich erheblichen Tatsache sowie des Gebrauchs einer unechten oder un- wahren Urkunde. Der Tatbestand ist sowohl ein Tätigkeits- als auch ein abstraktes Gefähr- dungsdelikt. Gebrauch ist die Benutzung im Rechtsverkehr. Die gefälschte oder unwahre Ur- kunde muss der zu täuschenden Person zur sinnlichen Wahrnehmung zugänglich gemacht werden, d.h. in ihren Machtbereich gelangen. Es reicht aus, dass dem Adressaten die Mög- lichkeit der Kenntnisnahme des Falsifikats verschafft wird, ohne dass es dafür noch einer wei- teren Handlung des Täters oder eines Dritten bedürfte (BGE 120 IV 122 E. 5c/cc; Urteil des Bundesgerichts 6B_489/2018 vom 31. Oktober 2018 E. 5.2; MARKUS BOOG, in: Niggli/Wipräch- tiger [Hrsg.], Basler Kommentar, Strafrecht II, 4. Aufl. 2021, N 1 und 162 f. zu Art. 251 StGB). Bei der Urkundenfälschung liegt der Handlungsort dort, wo der Täter eine Urkunde fälscht, verfälscht oder eine rechtserhebliche Tatsache falsch beurkundet oder beurkunden lässt res- pektive – bei der Tatvariante des Gebrauchs eines Falsifikats – wo er eine unechte oder un- wahre Urkunde verwendet (Urteil des Bundesgerichts 6B_635/2018 vom 24. Oktober 2018 E. 2.1.3 m.w.H.).</w:t>
      </w:r>
    </w:p>
    <w:p>
      <w:r>
        <w:rPr>
          <w:b/>
        </w:rPr>
        <w:t>E. 3.4</w:t>
      </w:r>
    </w:p>
    <w:p>
      <w:r>
        <w:t>Wie die Verteidigung zutreffend ausführt, geht aus den Aussagen beider Parteien hervor, dass der Mietvertrag in Österreich unterzeichnet wurde (STA-act. 5.1.15 dep. 8; 5.2.20 dep. 45). Dagegen lässt sich aus dem Mietvertrag «Kerns» (OW) als Unterzeichnungsort entnehmen (STA-act. 2.31, 2.39). So oder anders wurde der Mietvertrag für die Wohnung in Y.__ (NW) mit dem Antreten der Miete vom Beschuldigten in der Schweiz verwendet. Nach den darge- legten rechtlichen Grundlagen stellt nicht nur die Fälschung des Mietvertrags, sondern auch dessen nachträgliche Verwendung tatbestandsmässiges Handeln dar. Somit liegt nicht nur ein Handlungs-, sondern auch der Erfolgsort in der Schweiz, womit zur Begründung einer</w:t>
      </w:r>
    </w:p>
    <w:p>
      <w:r>
        <w:t>11 │ 58 schweizerischen Zuständigkeit – entgegen der Auffassung der Verteidigung – genügend An- knüpfungspunkte vorliegen.</w:t>
      </w:r>
    </w:p>
    <w:p>
      <w:r>
        <w:rPr>
          <w:b/>
        </w:rPr>
        <w:t>E. 3.5</w:t>
      </w:r>
    </w:p>
    <w:p>
      <w:r>
        <w:t>Nicht anders verhält es sich mit der Zuständigkeit in Bezug auf den Vorwurf der Urkundenfäl- schung am 16. August 2017 (Fälschung Bankvollmacht). Anders als die Verteidigung darstellt, ergibt sich aus den Akten, dass die Bankvollmacht in Y.__ (NW) unterzeichnet wurde (STA- act. 2.244, 4.84), was der Beschuldigte anlässlich der staatsanwaltschaftlichen Einvernahme vom 28. März 2019 bestätigte (STA--act. 5.1.17 dep. 30). Zudem hat der Beschuldigte die Vollmacht am 16. August 2017 per E-Mail an die Oberbank AG versandt (STA-act. 4.80). An- gesichts der in der E-Mail verwendeten Signatur E.__ ist ebenfalls davon auszugehen, dass der Beschuldigte die fragliche Vollmacht von der Schweiz aus versandt hat. Diese Anknüp- fungspunkte genügen, um in der Schweiz einen Gerichtsstand zu schaffen.</w:t>
      </w:r>
    </w:p>
    <w:p>
      <w:r>
        <w:rPr>
          <w:b/>
        </w:rPr>
        <w:t>E. 3.6</w:t>
      </w:r>
    </w:p>
    <w:p>
      <w:r>
        <w:t>Zusammenfassend ist die örtliche Zuständigkeit der Strafverfolgungsbehörden in der Schweiz in Bezug auf die angeklagten Urkundenfälschungen vom 14. März 2017 und vom 16. August 2017 gegeben.</w:t>
      </w:r>
    </w:p>
    <w:p>
      <w:r>
        <w:rPr>
          <w:b/>
        </w:rPr>
        <w:t>E. 4.1.1</w:t>
      </w:r>
    </w:p>
    <w:p>
      <w:r>
        <w:t>Die Vorinstanz hat den Beschuldigten der Urkundenfälschung am 14. März 2017 (Fälschung Mietvertrag) schuldig gesprochen. Der Beschuldigte beantragt einen Freispruch von diesem Vorwurf. In Bezug auf den angeklagten Sachverhalt (vgl. lit. A) bestreitet er nicht, ohne Auf- klärung des Vermieters den Mietvertrag mit seinem und dem Namen von B.__ unterzeichnet zu haben. Allerdings stellt er sich auf den Standpunkt, er sei von der Privatklägerin zum Ab- schluss des Mietvertrages und Unterzeichnung in ihrem Namen vorgängig ermächtigt worden. Die Vorinstanz dagegen erachtet den Sachverhalt gemäss Anklage erstellt und verneint damit das Vorliegen einer Ermächtigung.</w:t>
      </w:r>
    </w:p>
    <w:p>
      <w:r>
        <w:t>12 │ 58</w:t>
      </w:r>
    </w:p>
    <w:p>
      <w:r>
        <w:rPr>
          <w:b/>
        </w:rPr>
        <w:t>E. 4.1.2</w:t>
      </w:r>
    </w:p>
    <w:p>
      <w:r>
        <w:t>Was die Vorinstanz zu den massgebenden Grundsätzen der Sachverhaltserstellung und den Beweiswürdigungsregeln ausführt, ist nicht zu beanstanden (angefochtenes Urteil, E. 2.2-2.6). Zur Vermeidung von Wiederholungen kann darauf verwiesen werden (Art. 82 Abs. 4 StPO). Vorliegend handelt es sich um eine «Aussage gegen Aussage»-Konstellation. Die Aussagen der beiden beteiligten Personen (Beschuldigter und Privatklägerin) sind die einzigen und damit entscheidenden direkten Beweismittel, welche im Folgenden zu würdigen sind.</w:t>
      </w:r>
    </w:p>
    <w:p>
      <w:r>
        <w:rPr>
          <w:b/>
        </w:rPr>
        <w:t>E. 4.1.3</w:t>
      </w:r>
    </w:p>
    <w:p>
      <w:r>
        <w:t>Gemäss Polizeirapport vom 9. Juli 2018 erstattete die Privatklägerin am 29. Mai 2018 um 20.19 Uhr auf dem Polizeiposten der Kantonspolizei Nidwalden Strafanzeige gegen den Be- schuldigten. Dabei gab sie zu Protokoll, der Beschuldigte habe sie selbentags um ca. 19.30 Uhr geschlagen, als sie aufgrund der Trennung die gemeinsame Wohnung habe verlassen wollen und eine Quittung für die Schlüsselabgabe verlangt habe. Sie habe nun Schmerzen an der Hand, am Ellbogen und am Rücken, im Bereich der Nieren. Gleichzeitig mit dem Strafantrag wegen Tätlichkeit, einfacher Körperverletzung, Beschimpfung und Nöti- gung berichtete die Privatklägerin der Polizei, der Beschuldigte habe den Mietvertrag vom 14. März 2017 ohne ihr Einverständnis mit ihrem Namen unterzeichnet und stellte Strafantrag wegen Urkundenfälschung (STA-act. 2.1 ff.).</w:t>
      </w:r>
    </w:p>
    <w:p>
      <w:r>
        <w:rPr>
          <w:b/>
        </w:rPr>
        <w:t>E. 4.1.4</w:t>
      </w:r>
    </w:p>
    <w:p>
      <w:r>
        <w:t>Die Privatklägerin wurde zum Vorwurf der Urkundenfälschung vom 14. März 2017 (Fälschung Mietvertrag) polizeilich am 29. Mai 2018 (STA-act. 5.2.1 ff.) sowie von der Staatsanwaltschaft am 15. Oktober 2020 (STA-act. 5.2.15 ff.) befragt. Sie bestreitet, den Beschuldigten zum Ab- schluss des Mietvertrages und Unterzeichnung in ihrem Namen vorgängig ermächtigt zu ha- ben (STA-act. 5.2.20 f., dep. 45, 50). An ihrer ersten Einvernahme gab sie auf Nachfrage an, sie wisse nicht, wann es zur Urkundenfälschung gekommen sei. Der Beschuldigte habe ihr mal den Mietvertrag hingelegt und gesagt, sie solle unterschreiben. Sie habe dann gesagt, sie tue dies nicht, weil sie keine Arbeit gehabt habe. Sie habe dem Beschuldigten gesagt, er solle dies ändern, so dass nur er im Mietvertrag drinstehe. Er habe gesagt «okay», danach habe sie den Mietvertrag nie mehr gesehen (STA-act. 5.2.7, dep. 52). Anlässlich der staatsanwalt- schaftlichen Einvernahme wiederholte die Privatklägerin im Wesentlichen ihre vormaligen Aus- sagen, jedoch gab sie im Gegensatz zur ersten Befragung an, ihr Ex-Mann (der Beschuldigte) habe den Mietvertrag vom Vermieter oder Verwalter erhalten, sie habe den Mietvertrag nicht</w:t>
      </w:r>
    </w:p>
    <w:p>
      <w:r>
        <w:t>13 │ 58 gesehen, sondern ihn erst im Nachhinein gefunden und der Polizei weitergegeben (STA-act. 5.2.18, dep. 23; 5.2.19, dep. 33). Ferner äusserte sie, sie habe ihren Ex-Mann (den Beschul- digten) darauf angesprochen (auf die Fälschung ihrer Unterschrift) und er habe ihr gesagt, er sei davon ausgegangen, sie würden die Wohnung nicht bekommen, wenn er alleine unter- schreibe (STA-act. 5.2.18, dep. 23; 5.2.20, dep. 44). Später gab sie im Gegensatz dazu an, sie habe den Beschuldigten nicht darauf angesprochen (STA-act. 5.2.20, dep. 46). Auf Vorhalt dieses Widerspruchs, wonach sie eingangs erwähnt habe, sie habe ihn darauf angesprochen, meinte sie: «Ja, später». Auf Nachfrage, ob sie sagen könne, wann das gewesen sei, antwor- tete sie: «Nein.» (STA-act. 5.2.20 f., dep. 47 ff.). Die Privatklägerin konnte auch nicht mehr sagen, wann sie den Mietvertrag angeblich gefunden hatte. Sie führte lediglich aus, sie habe ihn in der Wohnung gefunden. Auf Nachfrage reagierte sie mit: «Ehm… Im Büro» (STA-act. 5.2.19, dep. 37).</w:t>
      </w:r>
    </w:p>
    <w:p>
      <w:r>
        <w:rPr>
          <w:b/>
        </w:rPr>
        <w:t>E. 4.1.5</w:t>
      </w:r>
    </w:p>
    <w:p>
      <w:r>
        <w:t>Anlässlich der polizeilichen Einvernahme vom 19. Juni 2018 führte der Beschuldigte aus, dass er den auf beide Namen ausgestellten Mietvertrag irgendwann im Frühjahr 2017 abgeschlos- sen und nicht nur in seinem, sondern auch im Namen von B.__ unterschrieben habe (STA- act. 5.1.11, dep. 77 ff.; Einvernahmeprotokoll des Beschuldigten anlässlich der Hauptverhand- lung, fortan: EV B HV, dep. 24). Der Vermieter habe nichts davon gewusst (STA-act. 5.1.15 ff., dep. 10, 19; EV B HV, dep. 30). Angesprochen auf den Beweggrund, wieso er einen Vertrag für eine andere Person unterzeichnet habe, meinte er, der Mietvertrag sei ihnen mehrfach falsch zugesandt worden. Als dann der richtige Mietvertrag gekommen sei, habe B.__ gesagt, dass sie nichts unterschreibe und dass er in ihrem Namen unterschreiben solle. Sie hätten das einfach gemacht. Sie habe die Wohnung ausgesucht und sie seien dann auch knapp dran gewesen, also habe er im Einverständnis von B.__ für sie unterschrieben (STA-act. 5.1.11, dep. 82, 84). Die Schilderungen des Beschuldigten im Rahmen der staatsanwaltlichen Einver- nahme vom 28. März 2019 und der Hauptverhandlung vom 5. Mai 2023 stimmen damit über- ein. Der Beschuldigte präzisierte, dass die Privatklägerin während dieser Zeit öfters unterwegs gewesen sei. Sie komme von Deutschland und er habe in Österreich gelebt. Sie sei damals ständig zwischen Österreich und Deutschland hin- und hergefahren. Sie habe ihn deshalb telefonisch gebeten, den Mietvertrag für sie zu unterschreiben, weil sie nicht da gewesen sei (STA-act. 5.1.14 ff., dep. 6 f., 8 f., 12; vgl. EV B HV, dep. 25). Sie habe auch im Mietvertrag drin sein wollen (EV B HV, dep. 31). Er habe den Vertrag zu diesem Zeitpunkt abgeben müs- sen, weil die Vermieter sonst in den Ferien gewesen wären und sie dann auch noch hätten in die Ferien fahren wollen (STA-act. 5.1.14, dep. 7; vgl. EV B HV, dep. 25). Auf Nachfrage gab</w:t>
      </w:r>
    </w:p>
    <w:p>
      <w:r>
        <w:t>14 │ 58 er an, der Mietvertrag sei automatisch auf ihre zwei Namen gekommen. Da die Vermietung nicht da gewesen sei, habe man das nicht ändern können (STA-act. 5.1.15, dep. 10). Es sei mit der Zeit knapp gewesen (STA-act. 5.1.15 ff., dep. 12, 15; EV B HV, dep. 25 f.). Im Wider- spruch dazu sagte der Beschuldigte aber auch aus, er habe nicht so einen riesigen Kontakt mit dem Vermieter gehabt. Es sei über die Hausverwaltung – die Agentur Remax – gelaufen (STA-act. 5.1.17, dep. 29). Auf Nachfrage, weshalb er sich keine Vollmacht von B.__ habe ausstellen lassen, meinte der Beschuldigte: «Dann hätte sie ja selbst unterschreiben können. […] Es gab einfach keine Möglichkeit für sie zu unterschreiben.» (STA-act. 5.1.15, dep. 13). Angesprochen auf die Aussage vor der Polizei, wonach B.__ gesagt habe, dass sie nichts unterschreibe und der Beschuldigte in ihrem Namen unterschreiben solle, meinte der Beschul- digte an der staatsanwaltschaftlichen Einvernahme: «Ja, so ist es. Weil sie nicht da war.» (ebd., dep. 11). Auf Vorhalt der abweichenden Aussagen der Privatklägerin, wonach sie dem Beschuldigten keine Vollmacht erteilt und den Mietvertrag nicht habe unterzeichnen wollen, entgegnete der Beschuldigte: «Das ist eine glatte Lüge. Sie weiss ganz genau, um was es gegangen ist. […]». (STA-act. 5.1.15 f., dep. 15). Als es zu diesem provozierten Streit gekom- men sei, habe sie dann auch noch eine Anzeige wegen dem Mietvertrag gemacht, weil sie genau gewusst habe, dass er für sie unterschrieben habe. Sie habe ihn vorsätzlich schädigen wollen (STA-act. 5.1.14, dep. 6). Sie habe ihn aus Böswilligkeit angezeigt (STA-act. 5.1.15, dep. 13). Seine Ex-Frau habe ihn angerufen und ihm gesagt, er solle vorsichtig sein und auf- passen, obwohl er ja kaum mehr Kontakt mit ihr habe. Sie habe ihn gewarnt vor Frau B.__ und ihm berichtet, dass Frau B.__ extra nach Österreich gefahren sei und versucht habe, Kontakt mit ihr (seiner Ex-Frau) und einer Freundin herzustellen. Nach den Angaben seiner Ex-Frau habe Frau B.__ nachgefragt, ob es nicht irgendetwas gäbe, was man dem Herrn A.__ noch anhängen könne, weil sie ihn vernichten wolle. Das sei ihre Aussage gewesen (EV B HV, dep. 37).</w:t>
      </w:r>
    </w:p>
    <w:p>
      <w:r>
        <w:rPr>
          <w:b/>
        </w:rPr>
        <w:t>E. 4.1.6</w:t>
      </w:r>
    </w:p>
    <w:p>
      <w:r>
        <w:t>Analysiert man die Aussagen der Privatklägerin, so sind diese im Wesentlichen übereinstim- mend. Vereinzelt kommen aber auch Widersprüche zum Vorschein. So etwa, als sie zunächst angab, der fragliche Mietvertrag sei ihr vom Beschuldigten zur Unterschrift «hingelegt» wor- den, woraufhin sie ihre Unterschrift verweigert habe; später aber ausführt, sie habe den Miet- vertrag «nicht gesehen», sondern erst im Nachhinein gefunden. Auffallend ist auch, dass die Privatklägerin anfänglich erklärte, sie habe den Beschuldigten zur Rede gestellt; zu einem späteren Zeitpunkt dagegen aussagte, sie habe ihn nicht darauf angesprochen. Während die Aussagen der Privatklägerin einzelne Abweichungen aufzeigen, sind die Aussagen des</w:t>
      </w:r>
    </w:p>
    <w:p>
      <w:r>
        <w:t>15 │ 58 Beschuldigten von Anfang an stringent und widerspruchsfrei. Hinzu kommt, dass basierend auf der zeitlichen Abfolge wie es zur Anzeige der Privatklägerin kam (Anzeige wegen Nöti- gungsvorfall und gleichzeitig Vorlage des Mietvertrags) und den Aussagen des Beschuldigten (Privatklägerin sei nach Nötigungsvorfall nach Österreich gefahren, um bei seiner Ex belas- tende Geheimnisse zu finden, die sie gegen ihn verwenden könnte), Anhaltspunkte vorliegen, die nahelegen, dass sich die Parteien wie vom Beschuldigten vorgebracht in einem «Rosen- krieg» befanden und sich gegenseitig nicht mehr wohlwollend gesinnt waren. Immerhin stand die Privatklägerin über WhatsApp in Kontakt mit der Ex-Freundin des Beschuldigten und äus- serte sich dabei negativ über ihn (vgl. STA-act. 2.57, 260 ff.). Nebst den Hinweisen auf ein streitbehaftetes Beziehungsverhältnis zwischen Privatklägerin und Beschuldigtem kommt er- schwerend hinzu, dass die Privatklägerin bislang zufolge unbekannten Aufenthalts nicht vor Gericht befragt werden konnte. Vor Schranken konnte deshalb nicht überprüft werden, was sie generell und insbesondere hinsichtlich ihrer Widersprüche in den Aussagen und den An- zeichen eines «Rosenkriegs» für einen persönlichen Eindruck macht. Erachtet das Gericht eine erneute Erhebung eines Beweises nach Art. 343 Abs. 3 StPO als notwendig und ist das Beweismittel aus rechtlichen oder tatsächlichen Gründen nicht mehr erreichbar, weil die Per- son zum Beispiel verstorben oder unbekannten Aufenthalts ist, sind die zuvor ordnungsge- mäss erhobenen Beweise zwar verwertbar, das Gericht hat diese allerdings besonders vor- sichtig und zurückhaltend zu würdigen. Es hat in Anwendung des Grundsatzes in dubio pro reo nötigenfalls von einem für den Beschuldigten günstigeren Sachverhalt auszugehen (BGE 140 IV 196 E. 4.4.5). Da es kein weiteres Beweismittel für den gegen den Beschuldigten er- hobenen Vorwurf gibt, ist die Bedeutung der Aussage der Privatklägerin für den Verfahrens- ausgang entscheidend. Angesichts der Inkonsistenzen in ihren Aussagen und dem im Raum stehenden «Rosenkrieg» können im Sinne einer vorsichtigen und zurückhaltende Beweiswür- digung vernünftige Zweifel am angeklagten Sachverhalt nicht ausgeschlossen werden; erst recht nicht aufgrund der gegenteiligen, aber stringenten und plausiblen Aussagen des Be- schuldigten. Demzufolge muss das Gericht «in dubio pro reo» von der für den Beschuldigten günstigeren Sachlage ausgehen. Entgegen den Erwägungen der Vorinstanz ist somit der an- geklagte Sachverhalt nicht erstellt. Vielmehr ist in tatsächlicher Hinsicht davon auszugehen, dass der Beschuldigte den strittigen Mietvertrag – den die Privatklägerin nach Existenz und Inhalt gewollt hat – in ihrem Auftrag oder zumindest mit ihrem Einverständnis in ihrem Namen unterzeichnet hat, ohne den Vermieter darüber in Kenntnis zu setzen.</w:t>
      </w:r>
    </w:p>
    <w:p>
      <w:r>
        <w:t>16 │ 58</w:t>
      </w:r>
    </w:p>
    <w:p>
      <w:r>
        <w:rPr>
          <w:b/>
        </w:rPr>
        <w:t>E. 4.1.7</w:t>
      </w:r>
    </w:p>
    <w:p>
      <w:r>
        <w:t>In beweisrechtlicher Hinsicht verlangt der Beschuldigte in Bezug auf diesen Anklagepunkt die Befragung von F.__ (Sohn). Er bringt vor, es gebe einen Zeugen (Sohn F.__) für das Telefon- gespräch mit der Privatklägerin, in welchem sie ihn ermächtigt habe, den Mietvertrag in ihrem Namen zu unterschreiben (EV B HV, dep. 28). Nachdem diesbezüglich aufgrund der vorste- henden Beweiswürdigung eine Bevollmächtigung durch die Privatklägerin erstellt ist und ein Freispruch ergeht, erübrigt sich die Abnahme eines weiteren Beweises, weshalb der Beweis- antrag abzulehnen ist. Selbes gilt, soweit der Beschuldigte die Befragung von Frau G.__ sowie Frau H.__ beantragt, weil die beiden anwesend gewesen seien, als die Privatklägerin kurz nach den Grundlagen für die Anklage bildenden Vorfällen nach Graz gefahren sei, um sich dort mit der damaligen Ex-Frau vom Beschuldigten abzusprechen und diese zu fragen, ob sie noch etwas in der Hinterhand gegen den Beschuldigten habe. Auch die Abnahme dieses Be- weises ist nicht mehr nötig, zumal aus Sicht des Gerichts ohnehin glaubhaft erscheint, dass die Privatklägerin Rachegefühle gegen den Beschuldigten hegte.</w:t>
      </w:r>
    </w:p>
    <w:p>
      <w:r>
        <w:rPr>
          <w:b/>
        </w:rPr>
        <w:t>E. 4.2</w:t>
      </w:r>
    </w:p>
    <w:p>
      <w:r>
        <w:t>Nachfolgend ist zu prüfen, ob der Beschuldigte durch seine Handlungen den Tatbestand der Urkundenfälschung erfüllt hat.</w:t>
      </w:r>
    </w:p>
    <w:p>
      <w:r>
        <w:rPr>
          <w:b/>
        </w:rPr>
        <w:t>E. 4.2.1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 ten Urkunde benützt oder eine rechtlich erhebliche Tatsache unrichtig beurkundet oder beur- kunden lässt (Abs. 2). Urkunden sind u.a. Schriften, die bestimmt und geeignet sind, eine Tat- sache von rechtlicher Bedeutung zu beweisen (Art. 110 Abs. 4 StGB). Die Tatbestände des Urkundenstrafrechts schützen das Vertrauen, welches im Rechtsverkehr einer Urkunde als einem Beweismittel entgegengebracht wird (BGE 137 IV 167 E. 2.3.1 mit Hinweisen). Die Urkundenfälschung im engeren Sinne erfasst das Herstellen einer unechten Urkunde. Eine Urkunde ist unecht, wenn deren wirklicher Aussteller nicht mit dem aus ihr ersichtlichen Aus- steller übereinstimmt bzw. wenn sie den Anschein erweckt, sie rühre von einem anderen als ihrem tatsächlichen Urheber her (BGE 128 IV 265 E. 1.1.1; BGE 137 IV 167 E. 2.3.1 mit Hin- weisen). Wirklicher Aussteller einer Urkunde ist derjenige, welchem sie im Rechtsverkehr als</w:t>
      </w:r>
    </w:p>
    <w:p>
      <w:r>
        <w:t>17 │ 58 von ihm autorisierte Erklärung zugerechnet wird. Dies ist gemäss der heute insoweit vorherr- schenden so genannten «Geistigkeitstheorie» derjenige, auf dessen Willen die Urkunde nach Existenz und Inhalt zurückgeht. Bei Vertretungsverhältnissen ist somit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 zeichnet. Es gilt grundsätzlich aber auch bei der so genannten verdeckten Stellvertretung, bei welcher der Vertreter die vom Vertretenen nach Existenz und Inhalt gewollte Urkunde mit des- sen Einverständnis mit dem Namen des Vertretenen unterzeichnet und ein Hinweis auf das tatsächlich bestehende Vertretungsverhältnis fehlt.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Aussteller, auf dessen Willen die Urkunde nach Existenz und Inhalt zurückgeht, identisch ist (BGE 128 IV 265 E. 1.1; BGE 132 IV 57 E. 5.1 f., publ. in: Pra 95 [2006] Nr. 135). Die verdeckte Stellvertretung bzw. die Zulässigkeit des Zeichnens mit fremdem Namen setzt u.a. voraus, dass sich der Namensträger vertreten lassen will, d.h. den Vertreter zur Abgabe klar bestimmter Erklärungen vorgängig ermächtigt hat, und dass die Vertretung rechtlich zu- lässig ist. Verlangt wird eine tatsächliche Ermächtigung zum Unterzeichnen mit dem Namen des Vertretenen. Die bloss mutmassliche Ermächtigung genügt nicht. Ahmt der Täter die Un- terschrift einer abwesenden Person ohne deren Ermächtigung nach, entsteht objektiv eine unechte Urkunde, auch wenn diese mit dem Inhalt der Erklärung einverstanden war und diese selbst auch unterschrieben hätte. Die nachträgliche Genehmigung der Erklärung durch den Anscheinsaussteller beseitigt die Unechtheit nicht rückwirkend (Urteil des Bundesgerichts 6B_772/2011 vom 26. März 2012 E. 2.4.2 m.w.H.).</w:t>
      </w:r>
    </w:p>
    <w:p>
      <w:r>
        <w:rPr>
          <w:b/>
        </w:rPr>
        <w:t>E. 4.2.2</w:t>
      </w:r>
    </w:p>
    <w:p>
      <w:r>
        <w:t>Die Vorinstanz erwog, beim Mietvertrag vom 14. März 2017 handle es sich zweifellos um eine Urkunde im Sinne von Art. 110 Abs. 4 StGB. Der Mietvertrag sei geeignet, eine Tatsache von rechtlicher Bedeutung zu beweisen; nämlich das Mietverhältnis zwischen den im Mietvertrag aufgeführten Parteien. Ferner handle es sich beim Mietvertrag um eine dauerhafte, schriftliche menschliche Gedankenerklärung, die an Dritte gerichtet und deren Aussteller erkennbar sei</w:t>
      </w:r>
    </w:p>
    <w:p>
      <w:r>
        <w:t>18 │ 58 (vgl. angefochtenes Urteil, E. 4.1.2.2.2). Diesen Ausführungen ist vollumfänglich beizupflich- ten. Demgegenüber kann der Vorinstanz nicht gefolgt werden, wenn sie von der Herstellung einer unechten Urkunde ausgeht, weil der Beschuldigte den Mietvertrag im Namen von B.__ unterzeichnet hat. Ebenso ist die Annahme der Vorinstanz unzutreffend, dass eine Urkunden- fälschung vorliege, selbst wenn die Privatklägerin dem Beschuldigten eine Ermächtigung er- teilt hat (vgl. ebd.). Nach den Ausführungen zum Sachverhalt muss vorliegend angenommen werden, dass der Beschuldigte den Mietvertrag vom 14. März 2017 – den die Privatklägerin nach Existenz und Inhalt gewollt hat – mit ihrem Einverständnis in ihrem Namen unterzeichnet hat, ohne den Vermieter darüber in Kenntnis zu setzen. Da sich die Privatklägerin vertreten lassen wollte und einer Vertretung zur Unterzeichnung eines Mietvertrags rechtlich nichts ent- gegensteht, liegt eine zulässige verdeckte Stellvertretung vor, bei der es sich laut Rechtspre- chung nicht um das Herstellen einer unechten Urkunde handelt. Folglich fehlt es am objektiven Tatbestandsmerkmal des Fälschens, weshalb der Beschuldigte vom Vorwurf der Urkunden- fälschung am 14. März 2017 freizusprechen ist.</w:t>
      </w:r>
    </w:p>
    <w:p>
      <w:r>
        <w:rPr>
          <w:b/>
        </w:rPr>
        <w:t>E. 5.1</w:t>
      </w:r>
    </w:p>
    <w:p>
      <w:r>
        <w:t>Die Vorinstanz hat den Beschuldigten der Urkundenfälschung am 16. August 2017 (Fälschung Bankvollmacht) schuldig gesprochen. In tatsächlicher Hinsicht ist sie dabei nach Würdigung der Aussagen der Privatklägerin, der Aussagen des Beschuldigten sowie des graphologischen Gutachtens zum Ergebnis gelangt, dass sich der Sachverhalt, wie von der Staatsanwaltschaft Nidwalden angeklagt, abgespielt hat (angefochtenes Urteil, E. 3.2). Demgegenüber stellt sich der Beschuldigte weiterhin auf den Standpunkt, dass die fragliche Unterschrift nicht von ihm, sondern der Privatklägerin stammt und verlangt einen Freispruch. Im Folgenden ist somit zu- nächst zu klären, von welcher Sachverhaltsversion diesbezüglich auszugehen ist. Mit anderen Worten hat das Gericht nach dem Grundsatz der freien Beweiswürdigung gemäss Art. 10 Abs. 2 StPO konkret zu prüfen, ob hinreichende und rechtsgenügliche Beweise res- pektive Indizien dafür vorliegen, dass die strittige Unterschrift vom Beschuldigten stammt.</w:t>
      </w:r>
    </w:p>
    <w:p>
      <w:r>
        <w:rPr>
          <w:b/>
        </w:rPr>
        <w:t>E. 5.1.2</w:t>
      </w:r>
    </w:p>
    <w:p>
      <w:r>
        <w:t>mit 5.1.4 f., dep. 8), was in der Tat für eine Bagatellisierung seiner Taten spricht (ange- fochtenes Urteil, E. 3.2.2.6 [recte: 3.3.2.6], S. 47 f.). Ebenso verhält es sich, wenn der Beschul- digte die unmittelbar nach dem angeklagten Vorfall dokumentierten Verletzungen der Privat- klägerin als «sich selbst zugefügt» etikettiert (vgl. STA-act. 5.1.5 f., dep. 17; EV B HV, dep. 39; vgl. STA-act. 5.1.8, dep. 46; 5.1.23, dep. 64 f.) und den Standpunkt vertritt, er habe nichts getan (STA-act. 5.1.5, dep. 15 f.; 5.1.9, dep. 56; 5.1.18, dep. 36), dagegen aber die Anschul- digungen zu Lasten der Privatklägerin besonders hervorhebt (vgl. STA-act. 5.1.2; 5.1.9, dep. 58; 5.1.18, dep. 36; EV B HV, dep. 50). Mit der Vorinstanz ist auch einig zu gehen, dass die Aussagen des Beschuldigten nicht konstant sind. Diesbezüglich sind ergänzend die Schilde- rungen des Beschuldigten zu seinen angeblichen Verletzungen zu erwähnen, welche auch gewisse Aggravationstendenzen aufweisen. So gab er bei seiner ersten Einvernahme an, er sei nicht verletzt worden, es habe aber schon weh gemacht (STA-act. 5.1.2). 20 Tage später</w:t>
      </w:r>
    </w:p>
    <w:p>
      <w:r>
        <w:t>39 │ 58 antwortete er, er habe einen kleinen Cut an seiner Stirn und Prellungen an den Rippen an seiner linken Seite durch Tritte von ihr und sein Gesicht sei auf der linken Seite angeschwollen gewesen (STA-act. 5.1.6, dep. 18). Anlässlich der staatsanwaltschaftlichen Einvernahme vom 28. März 2019 führte er aus, er habe es ein bisschen gespürt am nächsten Tag am Kinn. An der Hand habe er eine kleine Schürfwunde gehabt (STA-act. 5.1.22, dep. 55). Damit weisen die Aussagen des Beschuldigten mehrere Lügensignale auf. 6.2.8 Anders als die Verteidigung behauptet, geht aus den Aussagen des Beschuldigten und K.__ nicht hervor, dass die eigentliche Auseinandersetzung erst begann, als sich der Wohnungs- schlüssel beim Berufungskläger befand. Der Beschuldigte hat eingestanden, dass es zwi- schen ihm und der Privatklägerin zu einem Gerangel gekommen ist, er am Schlüsselbund gezogen hat und ihr letztlich die Finger zur Seite bog, um ihr den Schlüssel abzunehmen (vgl. STA-act. 5.1.4 f., dep. 8; 5.1.9, dep. 55; 5.1.4 f., dep. 8; 5.1.20, dep. 45). Auch hat er zugege- ben, die Privatklägerin am Boden fixiert und ihr einen Tritt gegen die linke Flanke versetzt zu haben (STA-act. 5.1.23, dep. 67; vgl. 5.1.21, dep. 53; vgl. 5.1.20, dep. 49). Sohn Pius sagte gleich wie die Privatklägerin aus, diese habe den Schlüsselbund am Ring festgehalten (STA- act. 5.2.10). Er bestätigte auch den Tritt gegen die linke Flanke und das «zur Seite biegen» der Finger. Damit übereinstimmend wurden direkt im Anschluss an den Vorfall bei der Privat- klägerin u.a. kleine Wunden am kleinen Finger links und eine Kontusion der linken Flanke festgestellt (STA-act. 2.11, 2.16). Unterschiedliche Ansichten herrschen in Bezug auf die Frage, wie die Privatklägerin zu Boden kam und wie sie dort vom Beschuldigten genau fixiert wurde. Die Aussagen der Privatklägerin sind in diesem Punkt inkonsistent. Zunächst behaup- tete sie lediglich, der Beschuldigte habe sie zu Boden geschmissen und sie sei dann auf der linken Körperseite am Wandschrank im Flur gelandet. Später gab sie an, sie sei vom Beschul- digten zuerst gegen die Wand geschleudert worden, davon habe sie die Narbe am Handge- lenk. Dann habe er sie gepackt und weiter in den Flur reingezogen, wo links Einbauschränke stünden und sie auf den Boden geschmissen. Zur Situation am Boden erwähnte sie zunächst, der Beschuldigte habe sie mit seinem linken Knie über ihrer rechten Hüfte und mit dem Ellen- bogen an ihrem Hals am Boden blockiert. So habe er sie regelrecht gegen den Boden und die Schrankwand gedrückt. Davon abweichend gab sie dann später vor der Staatsanwaltschaft an, der Beschuldigte habe mit seinem rechten Knie ihren Hals und mit dem linken Bein ihren Körper fixiert. Dann habe er mehr zugedrückt. Auch die Aussagen des Beschuldigten sind in diesem Punkt widersprüchlich. So gab er anfänglich zu Protokoll, die Privatklägerin habe sich auf den Boden gesetzt, während er rund 20 Tage später anlässlich der polizeilichen</w:t>
      </w:r>
    </w:p>
    <w:p>
      <w:r>
        <w:t>40 │ 58 Einvernahme ausführte, sie habe sich rücklings auf den Boden geschmissen. An der Haupt- verhandlung sagte er, die Privatklägerin habe sich zu Boden «fallen lassen» und sich selbst verletzt. Zur Fixierung am Boden meinte er vor der Polizei, er habe vorsichtig mit seinem rech- ten Unterschenkel ihren linken Unterarm am Boden fixiert. Das Knie und der Fuss seien auf dem Boden gewesen. Vor der Staatsanwaltschaft dagegen sagte er, dass er ihre andere Hand, nicht diejenige, in der sie den Schlüssel gehalten habe, an ihre Brust gehalten habe, damit sie ihn nicht mehr schlagen könne (STA-act. 5.1.20, dep. 43). Er habe die Hand gehalten, dann, als er den Schlüssel genommen habe, habe er das Knie zur Hilfe genommen, damit sie ihn nicht schlage (ebd., dep. 44). Zum Fixieren am Boden sind weder die Aussagen der Privatklä- gerin noch diejenigen des Beschuldigten eindeutig. Wie dies genau vonstattenging, kann nicht mehr eruiert werden. Aufgrund der im polizeilichen Fotobericht dokumentierten roten Spuren am Hals der Privatklägerin (vgl. STA-act. 2.16) erscheint jedoch plausibel, dass diese durch das Fixieren am Boden entstanden sind und somit die Handlung des Beschuldigten nicht der- art «vorsichtig» erfolgte, wie von ihm dargestellt, was sich mit den bereits erwähnten Bagatel- lisierungstendenzen im Aussageverhalten des Beschuldigten deckt. K.__ machte keine Aus- sagen zum Fixieren am Boden. Offensichtlich wurde er dazu aber auch nicht befragt. Dagegen schilderte er aus seiner Sicht, wie die Privatklägerin zu Boden kam. Diese Schilderungen sind – wie auch seine übrigen Aussagen – im Vergleich zum Beschuldigten und der Privatklägerin am glaubhaftesten. Demnach hätten beide – sein Vater und seine Stiefmutter – den Schlüs- selbund nicht losgelassen. Seine Stiefmutter habe sich dann gedreht und ruckartig am Schlüs- sel gezogen. Dabei habe sie noch seinen Vater getreten und ihn auch geschlagen. Durch das Gerangel sei sie zu Boden gestürzt. Darauf kann in Übereinstimmung mit dem angeklagten Sachverhalt ohne Zweifel abgestellt werden. Die Schürfwunden am rechten Handgelenk der Privatklägerin stammen demnach offensichtlich von diesem «Gerangel» und nicht wie die Pri- vatklägerin es ausführte, durch ein angebliches Schleudern an die Wand durch den Beschul- digten (vgl. STA-act. 5.2.25, dep. 88). Die Sachverhaltsdarstellung der Privatklägerin erscheint vor diesem Hintergrund etwas übertrieben, diejenige des Beschuldigten wirkt dagegen ver- harmlost. Letztlich kann bei diesen Gegebenheiten aber insgesamt ausgeschlossen werden, dass sich die Privatklägerin die Verletzungen selbst zugeführt oder sich diese von der Bau- stelle geholt hat, wie der Beschuldigte es darstellen will (vgl. STA-act. 5.1.8, dep. 46). Vielmehr ist in Übereinstimmung mit den verbleibenden, glaubhaften Aussagen der Privatklägerin sowie den glaubhaften Aussagen von K.__ davon auszugehen, dass die unmittelbar nach dem Vorfall festgestellten kleinen Wunden am kleinen Finger links der Privatklägerin und die Schürfwunde am rechten Handgelenk durch die körperlichen Einwirkungen des Beschuldigten entstanden</w:t>
      </w:r>
    </w:p>
    <w:p>
      <w:r>
        <w:t>41 │ 58 sind. Mit der Vorinstanz ist deshalb einig zu gehen, dass der Sachverhalt in Bezug auf die Nötigung, wie von der Staatsanwaltschaft Nidwalden angeklagt, erstellt ist. 6.2.9 In Bezug auf die angeklagte Nötigung beantragt der Beschuldigte die erneute Einvernahme von K.__. Wie sich aus den obigen Erwägungen ergibt, sind die Aussagen von K.__ entgegen den Ausführungen der Vorinstanz glaubwürdig. Eine weitere Befragung ist daher nicht nötig, zumal K.__ nach rund sechs Jahren kaum detailliertere Angaben zum Ablauf machen könnte. 6.3 6.3.1 Nachfolgend ist zu prüfen, ob der Beschuldigte durch seine Handlungen den Tatbestand der Nötigung erfüllt hat. Die Verteidigung stellt sowohl den objektiven als auch den subjektiven Tatbestand und die Rechtswidrigkeit der Nötigung in Frage. Weiter stellt sie sich auf den Standpunkt, es lägen Rechtfertigungsgründe vor. 6.3.2 Nach Art. 181 StGB wird mit Freiheitsstrafe bis zu drei Jahren oder Geldstrafe bestraft, wer jemanden durch Gewalt oder Androhung ernstlicher Nachteile oder durch andere Beschrän- kung seiner Handlungsfähigkeit nötigt, etwas zu tun, zu unterlassen oder zu dulden. Hinsicht- lich der rechtlichen Grundlagen der Nötigung kann auf die zutreffenden Ausführungen der Vo- rinstanz verwiesen werden (angefochtenes Urteil, E. 4.2.2.1.1, 4.2.2.2.1, 4.2.2.3 Sätze 1 und 2). 6.3.3 6.3.3.1 Die Verteidigung bringt vor, die Provokationen der Privatklägerin würden eine rechtswidrige Nötigung durch ein Ziehen am Schlüssel zum vornherein ausschliessen. Auch die Tatsache, dass die Privatklägerin sich ohne Erlaubnis in der Wohnung des Beschuldigten aufgehalten habe und somit die Auseinandersetzung im Rahmen eines Hausfriedensbruchs vonstattenge- gangen sei, schliesse die Rechtswidrigkeit aus. Ein allfälliges strafbares Verhalten des Be- schuldigten wäre gestützt auf das Hausrecht im Sinne von Art. 14 StGB i.V.m. Art. 926 ZGB gerechtfertigt. Entgegen der vorinstanzlichen Erwägung 4.2.2.4 erstrecke sich der</w:t>
      </w:r>
    </w:p>
    <w:p>
      <w:r>
        <w:t>42 │ 58 Besitzesschutz auch auf den Schlüssel, mit welchem letztlich die Herrschaft über die Wohnung ausgeführt werden könne. 6.3.3.2 Wer handelt, wie es das Gesetz gebietet oder erlaubt, verhält sich rechtmässig, auch wenn die Tat nach diesem oder einem andern Gesetz mit Strafe bedroht ist (Art. 14 StGB). Die relevanten rechtlichen Grundlagen hat die Vorinstanz zutreffend erläutert. Darauf wird verwie- sen (vgl. angefochtenes Urteil, E. 4.2.2.4.3). 6.3.3.3 Inwiefern genau die Privatklägerin die Auseinandersetzung provoziert haben soll, wird vom Verteidiger nicht dargelegt. Dies ist auch nicht ersichtlich und wurde entgegen den Behaup- tungen des Verteidigers auch von K.__ nicht ausgesagt (vgl. STA-act. 5.2.10 ff.). Das Verlan- gen nach einer Quittung bei der Abgabe eines Wohnungsschlüssels, insbesondere unter Be- rücksichtigung der angespannten Situation zwischen den Parteien, kann offensichtlich nicht als Provokation gelten. Des Weiteren ist der Vorwurf des Beschuldigten, die Privatklägerin habe einen Hausfriedensbruch begangen, als Schutzbehauptung zu qualifizieren. Vom Be- schuldigten wurde zu keinem Zeitpunkt vorgebracht, dass die Privatklägerin sich ohne Erlaub- nis in der Wohnung aufgehalten hätte oder dass er sie aus der Wohnung weggewiesen habe und sie sich geweigert habe, der Wegweisung Folge zu leisten. Zudem ist anhand der glaub- haften Äusserungen der Privatklägerin davon auszugehen, dass der Beschuldigte die Privat- klägerin in die Wohnung gezogen und sie diese somit nicht freiwillig betreten hat (STA-act.</w:t>
      </w:r>
    </w:p>
    <w:p>
      <w:r>
        <w:rPr>
          <w:b/>
        </w:rPr>
        <w:t>E. 5.2</w:t>
      </w:r>
    </w:p>
    <w:p>
      <w:r>
        <w:t>In Bezug auf die massgebenden Grundsätze der Sachverhaltserstellung und den Beweiswür- digungsregeln wird auf die Ausführungen im angefochtenen Urteil verwiesen (angefochtenes Urteil, E. 2.2-2.6). Zu betonen bleibt, dass die Beweislast für die dem Angeklagten zur Last gelegte Tat grundsätzlich beim Staat liegt, das heisst also bei den Strafbehörden. Eine</w:t>
      </w:r>
    </w:p>
    <w:p>
      <w:r>
        <w:t>19 │ 58 Verurteilung darf – angesichts des hier geltenden Grundsatzes in dubio pro reo – nur dann ergehen, wenn das Strafgericht über jeden vernünftigen Zweifel hinaus überzeugt ist, dass sämtliche Strafbarkeitsvoraussetzungen in tatsächlicher Hinsicht vorliegen. Eine überwie- gende Wahrscheinlichkeit reicht hierfür nicht aus; gefordert wird vielmehr ein sehr hoher Grad, d.h. eine mit an Sicherheit grenzender Wahrscheinlichkeit (ESTHER TOPHINKE, in: Nig- gli/Heer/Wiprächtiger [Hrsg.], Basler Kommentar Strafprozessordnung, 3. Aufl. 2023, N 80, 83 und Fn. 265 zu Art. 10 StPO). Art. 182 StPO bestimmt, dass Staatsanwaltschaft und Gerichte eine sachverständige Person beiziehen, wenn sie nicht über die besonderen Kenntnisse und Fähigkeiten verfügen, die zur Feststellung oder Beurteilung eines Sachverhalts erforderlich sind. Ob das Gericht die in ei- nem Gutachten enthaltenen Erörterungen für überzeugend hält oder nicht und ob es dement- sprechend den Schlussfolgerungen der Experten folgen will, ist mithin eine Frage der Beweis- 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w:t>
      </w:r>
    </w:p>
    <w:p>
      <w:r>
        <w:rPr>
          <w:b/>
        </w:rPr>
        <w:t>E. 5.2.1</w:t>
      </w:r>
    </w:p>
    <w:p>
      <w:r>
        <w:t>ff.). Entsprechend verletzt die Abwesenheit des Beschuldigten dessen Teilnahmerechte nicht. Die Privatklägerin wurde am 15. Oktober 2020 von der Staatsanwaltschaft erneut zu diesem Vorfall befragt (STA-act. 5.2.15 ff.). Dem Beschuldigten wurde die entsprechende Vor- ladung der Privatklägerin unter ausdrücklichem Hinweis auf sein Teilnahme- und Fragerecht zugestellt (STA-act. 4.7 f.). Es wäre ihm also freigestanden, an dieser Einvernahme teilzuneh- men und von seinem Fragerecht Gebrauch zu machen. Folglich ist nicht erkennbar, weshalb</w:t>
      </w:r>
    </w:p>
    <w:p>
      <w:r>
        <w:t>30 │ 58 die umstrittene polizeiliche Einvernahme der Privatklägerin nach Art. 147 Abs. 4 StPO nicht zu Lasten des Beschuldigten verwertet werden dürfte. 6.2 6.2.1 Die Vorinstanz ist in Bezug auf die angeklagte Nötigung in tatsächlicher Hinsicht nach Würdi- gung der Beweismittel zum Ergebnis gelangt, dass sich der Sachverhalt, wie von der Privat- klägerin geschildert, abgespielt hat. Die Vorinstanz erachtet somit die Sachverhaltsdarstellung der Privatklägerin als massgebend und taxiert die Aussagen von A.__ sowie K.__ als unglaub- würdig. Im Folgenden ist zu prüfen, von welchem Sachverhalt diesbezüglich auszugehen ist. 6.2.2 Anlässlich der polizeilichen Einvernahme vom 29. Mai 2018 schilderte B.__, sie habe an die- sem Tag nach der Arbeit direkt ihre Gegenstände aus der Wohnung an der X.__ abholen wol- len, da sie und der Beschuldigte sich getrennt hätten und sie eine andere Wohnung gefunden habe. Beim Abholen ihrer Gegenstände, die sich alle in der Garage befunden hätten, habe sie ihn (den Beschuldigten) ca. 10 Minuten vor Ende des Zusammenpackens gebeten, ihr eine Quittung für den Wohnungsschlüssel aufzusetzen. Sie sei dann nicht in die Wohnung gegan- gen, sondern habe geklopft und er habe die Tür geöffnet. Er habe geantwortet «was soll der Scheiss». Darauf habe sie die Tür wieder geschlossen, sei zurück in die Garage gegangen und habe ihre Sachen fertig zusammengepackt und alles ins Auto geräumt. Danach sei sie erneut zur Wohnung gegangen, habe geklopft und die Tür geöffnet, ohne die Wohnung zu betreten. Sie habe ihn gefragt, ob er die Quittung geschrieben habe, darauf habe er gemeint, dass er ihrer Bitte nicht nachkommen werde und habe ihr diese somit verweigert. Danach habe sie zu ihm gesagt, dass er dies auch von Hand schreiben könne und dies nicht zu tippen brauche. Einfach nur, dass er den Schlüssel erhalten habe. Der Beschuldigte sei dann auf sie zugekommen und habe gesagt «gibt mir den Schlüssel». Sie habe ihm geantwortet, dass sie den Schlüssel ohne Quittung nicht gebe. A.__ habe darauf gesagt, er sei jetzt am Pfannkuchen machen und habe keine Zeit dafür. Er habe wieder zu ihr gesagt, dass sie ihm den Schlüssel geben solle. Sie habe zu ihm gesagt, er solle die Pfanne zur Seite stellen und dann würde er Zeit haben. Er sei zur Pfanne gegangen, habe diese zur Seite gestellt und sei wieder auf sie zugekommen. Er habe mit lauter, bestimmter Stimme gesagt, dass sie ihm jetzt endlich den Schlüssel geben solle. Als er auf sie zugekommen sei, habe er gesehen, dass sie den Schlüs- selbund in ihrer linken Hand gehalten habe. Sie hätten hin und her diskutiert und er habe</w:t>
      </w:r>
    </w:p>
    <w:p>
      <w:r>
        <w:t>31 │ 58 währenddessen nach ihrem Schlüsselbund in ihrer Hand gegriffen und so ihre Hand zu sich gezogen. Als er bemerkt habe, dass er den Schlüssel so nicht losbekommen würde, habe er auch noch mit der zweiten Hand zugegriffen. Sie habe nicht nachgelassen, aber er habe so stark gezogen, dass er sie in die Wohnung gezogen habe. Sie habe versucht, sich zu befreien, worauf er versucht habe, ihr den Schlüssel ruckartig zu entreissen. Sie habe ihm mindestens zwei Mal gesagt, dass der Schlüsselbund (Schlüsselbundring) um ihren kleinen Finger sei. Der Beschuldigte habe jedoch immer weiter gezogen, obwohl sie mehrmals gesagt habe, dass er ihr wehtue. Dann habe er sie seitlich auf den Boden geschmissen und sei mit einer Hand immer an ihrem Schlüsselbund gewesen. Es sei alles zu schnell gegangen und sie könne nicht mehr genau sagen, wie er sie auf den Boden geschmissen habe. Aber sie sei auf der linken Körperseite am Wandschrank im Flur gelandet. Er habe sie mit seinem linken Knie über ihrer rechten Hüfte und mit dem Ellenbogen an ihrem Hals am Boden blockiert. So habe er sie regelrecht gegen den Boden und Schrankwand gedrückt. […] Durch das Blockieren habe sie nur noch das rechte Bein bewegen können und versucht, ihn damit von sich runter zu schub- sen. Dies habe aber nichts gebracht. Irgendwann habe er dann den Schlüsselbund aus ihrer Hand reissen können. Danach habe er sich gleich aufgestellt, den Wohnungsschlüssel vom Schlüsselbund genommen und sie weiter beschimpft. Dann habe er noch gemeint, «du wirst schon sehen, was du davon hast». Sie habe sich dann aufgerichtet und sei auf dem Boden gesessen. Er sei diagonal vor ihr gestanden, dann habe er gesagt, wenn du mich trittst, dann trete ich dich auch und habe sie einmal mit seinem rechten Bein in ihre linke Nierengegend getreten. Sie glaube, er habe nicht voll zugetreten. Er mache Kampfsport und sie glaube, wenn er voll zugetreten hätte, dann hätte sie jetzt mehr Schmerzen und wäre nicht mehr aufgestan- den. […] (STA-act. 5.2.4 f., dep. 13). Auf die Frage, wie es ihr psychisch und physisch gehe, antwortete sie, sie habe immer noch Schmerzen in der Nierengegend. Es sei jetzt 23.20 Uhr, die Schürfwunde am Handgelenk des rechten Armes nässe noch und am Ringfinger der linken Hand habe sie ebenfalls noch eine kleine schmerzende Wunde. Sie müsse immer wieder wei- nen (STA-act. 5.2.5, dep. 15). Angesprochen darauf, was der Beschuldigte ihr angetan habe, führte sie aus, er habe sie getreten, beschimpft, verletzt, genötigt und bedroht (ebd., dep. 18). Die körperliche Gewalt beschrieb sie auf Nachfrage wie folgt: «Ich wurde getreten, auf den Boden gedrückt sowie das Entreissen des Schlüssels, von welchem der Ring des Bundes um meinen kleinen Finger an der linken Hand war» (ebd., dep. 19). Auf die Frage, ob sie verletzt worden sei, führte sie aus, sie habe Schürfwunden erlitten und einen Tritt gegen die linke Nie- rengegend bekommen (ebd., dep. 21). Sie habe noch keinen Arzt konsultiert, aber sie werde im Anschluss an die Einvernahme in das Kantonsspital Nidwalden in Stans fahren (ebd., dep. 22).</w:t>
      </w:r>
    </w:p>
    <w:p>
      <w:r>
        <w:t>32 │ 58 Anlässlich der staatsanwaltschaftlichen Einvernahme vom 15. Oktober 2020 schilderte B.__ die Ereignisse in weitgehend gleichbleibender Weise. Leicht abweichend von ihrer ersten Ver- sion schilderte sie, der Beschuldigte habe sie zuerst gegen die Wand neben der Eingangstür geschleudert – «so umgerissen». Davon habe sie ein kleines Andenken, und zwar eine Narbe am Handgelenk. Dabei zeigte sie auf ihr rechtes Handgelenk. […] Dann habe er sie gepackt und weiter in den Flur reingezogen, wo links Einbauschränke stünden und sie auf den Boden geschmissen. Da habe sie um Hilfe gerufen. Er habe sie also auf den Boden geschmissen und weiterhin versucht, ihr den Schlüssel aus der Hand zu reissen. Er habe sie mit dem Bein arretiert. Sie schilderte, sie sei auf der linken Seite gelegen und er habe mit seinem rechten Knie ihren Hals und mit dem linken Bein ihren Körper fixiert. Dann habe er mehr zugedrückt (STA-act. 5.2.25, dep. 88). Angesprochen auf die Aussage von K.__, wonach der Beschuldigte nach dem Schlüssel in ihrer Hand gegriffen habe und auf die Bitte des Beschuldigten, ihm den Schlüssel zu geben, sie «nein» gesagt und entgegnet habe, sie würde beginnen zu schreien, führte B.__ aus, sie habe das nicht gesagt. Sie habe nur um Hilfe geschrien. Sie habe den Beschuldigten immer wieder gebeten, ihr die Quittung zu geben (STA-act. 5.2.27, dep. 101). Ferner wurde der Privatklägerin die Aussage von K.__ vorgehalten, gemäss welcher B.__ da- nach ruckartig am Schlüssel gezogen, sich gedreht und nach dem Beschuldigten getreten und ihn geschlagen habe und durch das Gerangel zu Boden gestürzt sei und weiter nach dem Beschuldigten getreten und ihn auch geschlagen habe. Auf Vorhalt dieser Aussage und der Aussage, wonach der Beschuldigte ihr den Schlüssel entwendet habe, indem er ihre Finger etwas zur Seite gebogen habe, aber nicht in der Absicht, ihr Schmerzen zuzufügen, sagte sie, das stimme auf jeden Fall nicht (ebd., dep. 102). Im Übrigen wird zu den Aussagen der Privatklägerin, dem Inhalt der Fotodokumentation und des Spitalberichts auf die Erwägungen der Vorinstanz verwiesen. Sie hat diese ausführlich und zutreffend zusammengefasst (angefochtenes Urteil, E. 3.2.2.1 [recte: 3.3.2.1], S. 32 ff., E.3.2.3.1 f. [recte: 3.3.3.1 f.], S. 48 f.). 6.2.3 Aus einer Betrachtung der Aussagen der Privatklägerin resultiert in Übereinstimmung mit der Vorinstanz, dass diese weitgehend konstant und in sich stimmig sind (vgl. angefochtenes Ur- teil, E. 3.2.2.2 [recte: 3.3.2.2], S.37 ff.). Ihre Angaben zum Kerngeschehen sind überwiegend schlüssig und nachvollziehbar. Jedoch muss im Gegensatz zur Vorinstanz darauf hingewiesen werden, dass sich ihre Aussagen im Verlaufe des Verfahrens in Bezug auf den Umstand, wie sie zu Fall kam und wie der Beschuldigte sie am Boden fixierte, leicht veränderten</w:t>
      </w:r>
    </w:p>
    <w:p>
      <w:r>
        <w:t>33 │ 58 (vgl. E. 7.3.1; STA-act. 5.2.4 f., dep. 13; 5.2.25 f., dep. 88). Im Übrigen stimmen ihre Aussagen mit denjenigen anlässlich der Befundaufnahme im Kantonsspital sowie mit den dabei sowie in der polizeilichen Fotodokumentation festgehaltenen Verletzungen (Schürfwunde auf der Seite des rechten Handgelenks, Schürfwunden am Ringfinger links und am kleinen Finger links) überein (vgl. STA-act. 2.11 f.; 2.13 ff.). Soweit die Verteidigung vorbringt, die Privatklägerin habe widersprüchliche Angaben dazu gemacht, in welcher Position sich K.__ während der fraglichen Auseinandersetzung befand und ob er diese mitbekommen hat, kann ihr nicht ge- folgt werden. Anlässlich der polizeilichen Einvernahme gab die Privatklägerin an, dass sie K.__ während der Rangelei am Boden nicht habe sehen können, da sich dieser ums Eck befunden habe (STA-act. 5.2.4, dep. 13). Ferner hat sie angegeben, dass K.__ die Auseinandersetzung eventuell gesehen habe (STA-act. 5.2.6, dep. 38). Auch bei der Staatsanwaltschaft hat sie ausgeführt, dass sich K.__ ums Eck befunden habe und zumindest am Anfang nichts gesehen habe. Ob er später dazugekommen sei, wisse sie aber nicht (STA-act. 5.2.25, dep. 88). Aus diesen Aussagen geht kein Widerspruch hervor, vielmehr bekundet die Privatklägerin darin konstant ihre Unsicherheit über die genaue Position von K.__ und die Möglichkeit, dass er sie beobachtet haben könnte. Dasselbe gilt, soweit die Verteidigung ausführt, die Schrankwand habe sich nicht wie von der Privatklägerin geltend gemacht im Eingangsbereich befunden. Zu den Einbauschränken hat die Privatklägerin übereinstimmend mit der Zeichnung des Beru- fungsklägers (STA-act. 5.1.27) angegeben, dass sich diese links im Flur befunden hätten (STA-act. 5.2.25, dep. 88). Es lässt sich daher insofern kein Widerspruch in ihren Aussagen feststellen. Die Vorinstanz erwog, für die Glaubhaftigkeit der Schilderungen der Privatklägerin spreche, dass sie sich auch zu Nebensächlichkeiten geäussert habe. Zudem habe sie ihre Aussagen spontan durch Gesten untermauert, sei oftmals emotional geworden und habe ihre Tränen nicht unterdrücken können. Weiter habe sie auch Erinnerungslücken eingestanden und sich mit ihrer Äusserung, den Beschuldigten getreten zu haben, auch selbst belastet (vgl. an- gefochtenes Urteil, E. 3.2.2.2 [recte: 3.3.2.2], S. 37 ff.). Diesen Ausführungen der Vorinstanz kann beigepflichtet werden. Damit lässt sich feststellen, dass die Aussagen der Privatklägerin insgesamt mit vielen Realitätskriterien gekennzeichnet sind, allerdings in Bezug auf die beiden erwähnten Sachverhaltsaspekte auch Lügensignale aufweisen. 6.2.4 K.__ führte anlässlich seiner handschriftlichen, polizeilichen Einvernahme vom 29. Mai 2018 aus, seine Stiefmutter sei an diesem Abend zu ihnen nach Hause gekommen; sie wohne nicht mehr bei ihm und seinem Vater (dem Beschuldigten). Sie habe ihre Sachen abholen wollen. Sein Vater habe alles in die Garage gebracht. Sie sei drei Mal vorbeigekommen am Abend.</w:t>
      </w:r>
    </w:p>
    <w:p>
      <w:r>
        <w:t>34 │ 58 Sie habe ihre Sachen aus der Garage und dem Keller geräumt und sei am Schluss dann zu seinem Vater hochgekommen. Dann habe es eine Diskussion wegen des Schlüssels gegeben. Seine Stiefmutter habe von seinem Vater eine Quittung für die Abgabe des Schlüssels gewollt, sein Vater habe das aber nicht gewollt. Er habe dann versucht, ihr den Schlüssel aus der Hand zu nehmen. Dazu habe er dann den Schlüssel gegriffen. B.__ habe den Schlüssel am Ring gehalten. Sein Vater habe gesagt «gib mir jetzt bitte den Schlüssel», darauf habe sie geant- wortet «nein», «ich fange an zu schreien». Beide hätten nicht losgelassen. Seine Stiefmutter habe sich dann gedreht und ruckartig am Schlüssel gezogen. Dabei habe sie noch seinen Vater getreten und ihn auch geschlagen. Durch das Gerangel sei sie zu Boden gestürzt. Als sie auf dem Boden gelegen habe, habe sie weiter nach seinem Vater getreten und ihn auch geschlagen. Sein Vater habe die Finger seiner Stiefmutter, als diese auf dem Boden gelegen sei, etwas zur Seite gebogen. Dies habe er jedoch nicht in der Absicht getan, ihr Schmerzen zuzufügen, sondern um ihr den Schlüssel aus der Hand zu nehmen, was ihm dann auch ge- lungen sei. Seine Stiefmutter habe dann nochmals seinen Vater getreten. Er glaube, sein Vater habe ihr darauf mit dem rechten Fuss in die linke Seite getreten. Er habe nicht fest ausgeholt. Getreten habe er sie auf Höhe der Taille, dort, wo es weich sei. In der Folge sei sie aufgestan- den, habe seinen Vater sehr böse und auch hämisch angeschaut und sei dann gegangen. Sein Vater habe nur einmal getreten, mit den Händen habe er nie geschlagen. Ob B.__ den Beschuldigten zu Beginn geschlagen habe, wisse er nicht. Sie sei sehr laut gewesen und habe geschrien. Danach habe sie ihm mit der offenen Hand auf den Oberkörper geschlagen. Beide hätten an diesem Abend keine Schimpfwörter benutzt. Er habe heute zum ersten Mal mitbe- kommen, dass sein Vater und seine Stiefmutter sich gestritten hätten und er sei über das ganze sehr enttäuscht und auch traurig. Er habe seine Stiefmutter auch gerne und sie habe ihn nie geschlagen oder beschimpft. Das Ganze habe sich im Gang zu den Zimmern abge- spielt. Sein Vater sei mit dem Rücken zu den Zimmern gestanden, seine Stiefmutter mit dem Rücken zur Wohnungstüre. Er sei im Gang zur Küche und zum Wohnzimmer gestanden und habe das Ganze von dort beobachtet (STA-act. 5.2.10 ff.). 6.2.5 Entgegen den Ausführungen der Vorinstanz können die Aussagen von K.__ nicht als unglaub- würdig qualifiziert werden (angefochtenes Urteil, E. 3.2.2.4 [recte: 3.3.2.4], S. 40 f.). Sowohl aus den Aussagen von K.__ als auch aus denjenigen der Privatklägerin geht hervor, dass die beiden ein sehr gutes Verhältnis zueinander hatten (STA-act. 5.2.12; 5.2.27, dep. 100). Allein aufgrund des verwandtschaftlichen Verhältnisses zum Beschuldigten kann nicht ohne Weite- res gefolgert werden, K.__ stütze sowieso die Sachverhaltsvariante seines Vaters. Die</w:t>
      </w:r>
    </w:p>
    <w:p>
      <w:r>
        <w:t>35 │ 58 entsprechende Begründung der Vorinstanz ist nicht nachvollziehbar, zumal K.__ auch belas- tende Aussagen in Bezug auf seinen Vater macht (vgl. Tritt in die linke Flanke, STA-act. 5.2.12). K.__ schilderte den Sachverhalt ähnlich wie die Privatklägerin. Auch stimmen seine Aussagen in einigen Punkten mit denjenigen des Beschuldigten überein (dazu im Folgenden E. 6.2.8). Die Aussagen von K.__ können deshalb nicht als unglaubwürdig qualifiziert werden. Es gibt keinen Grund, nicht auf diese abzustellen. 6.2.6 Anlässlich der handschriftlichen Einvernahme vom 29. Mai 2018 sagte der Beschuldigte aus, seine Frau sei am Abend dieses Tages bei ihm zuhause erschienen und habe diverse Sachen abgeholt. Er und sie seien in der Trennung und sie wohne nun in Z.__. Sie habe die Sachen drei Mal abgeholt, um nach Z.__ umzuziehen. Er habe sie aufgefordert, den Schlüssel von seiner Wohnung abzugeben. Er habe den Schlüssel genommen und sie habe am anderen Ende vom Schlüssel gezogen. Sie habe richtig eine Szene gemacht. Sie habe herumgeschrien und sich schlussendlich auf den Boden gesetzt. Er bzw. sie beide hätten am Schlüssel festge- halten. Als sie am Boden gesessen sei, habe sie mit den Beinen gegen seine Brust und in seinen Genitalbereich geschlagen. Es seien drei bis vier Fusstritte gewesen. Schlussendlich habe er den Schlüssel in der Hand gehabt und sie aufgefordert, die Wohnung zu verlassen. Sie habe die Wohnung dann zögerlich verlassen. Ferner führte der Beschuldigte aus, er sei ihr gegenüber nie gewalttätig geworden. Sie seien nicht ganz zwei Jahre zusammen gewesen. Seit Juli 2017 seien sie verheiratet und er werde sich nun scheiden lassen. Er habe seine Noch-Ehefrau heute nicht beschimpft. Bei den Fusstritten sei er nicht verletzt worden, es habe aber schon weh gemacht (STA-act. 5.1.2). In seiner polizeilichen Einvernahme vom 19. Juni 2018 führte der Beschuldigte unter anderem aus, am 29. Mai 2018 habe seine Frau alle restlichen Sachen in drei Fuhren abgeholt. Ganz am Schluss habe sie ihm den Schlüssel gegen eine Quittung geben wollen. Am Ereignisabend sei sie ihm die ganze Zeit auf der Nase rumgetanzt, er sei richtig in etwas reingesteigert wor- den. Irgendwann sei er auf sie zugegangen und habe nach dem Schlüssel gegriffen. Erst habe sie den Schlüssel wieder wegziehen wollen, dann aber bemerkt, dass das nicht gehe und sich rücklings auf den Boden geschmissen. Er sei dann einfach mitgegangen. Die Rangelei sei schon im vollen Gange gewesen. Er habe ihren Arm am Boden fixiert und sie habe immer noch wie wild um sich geschlagen. In der ganzen Zeit habe er sie weder beschimpft noch sonst was. Er habe die Finger einzeln geöffnet und ihr den Schlüsselbund aus der Hand genommen, sei- nen Schlüssel vom Schlüsselbund entfernt, ihr den Schlüsselbund wieder zurückgegeben und</w:t>
      </w:r>
    </w:p>
    <w:p>
      <w:r>
        <w:t>36 │ 58 zu ihr gesagt, dass sie verschwinden solle. Daraufhin habe er ihr mit dem Fuss einen Klaps auf den Hintern gegeben und gesagt, dass sie jetzt gehen könne. Sie sei gegangen und min- destens zwei Stunden später sei dann die Polizei gekommen. Er habe ihr die Quittung nicht geben wollen, da er am Kochen gewesen sei und keine Zeit gehabt habe. Sein Drucker sei auch noch kaputt gewesen und deshalb habe er eigentlich gar keine Quittung schreiben kön- nen (STA-act. 5.1.4 f., dep. 8). Auf die Frage, was er B.__ angetan habe, führte der Beschul- digte aus «gar nichts». Er habe ihr den Klaps auf den Hintern gegeben mit dem Innenristfuss. Den Klaps habe er mit dem rechten Fuss gegeben (STA-act. 5.1.5, dep. 12). Ferner führte er aus, B.__ habe sich mehrfach zur Wehr gesetzt, aber er wisse nicht, wieso sie sich hätte weh- ren sollen. Er habe ihr nicht weh getan und wolle dies auch nicht tun. Aber sie habe um sich geschlagen und getreten (STA-act. 5.1.5, dep. 16). Auf die Frage, ob es richtig sei, dass er B.__ auf den Boden geschmissen und auf dem Boden festgehalten habe, führte er aus, das sei nicht richtig. Er habe sie nicht auf den Boden geschmissen, sondern lediglich am Boden fixiert, und dies sehr vorsichtig, um den Schlüssel zu nehmen (STA-act. 5.1.7 f., dep. 42). Er habe mit seinem rechten Unterschenkel ihren linken Unterarm am Boden fixiert. Das Knie und der Fuss seien auf dem Boden gewesen. Sonst habe er gar nichts fixiert oder festgehalten. Mit seinen Händen habe er dann ihre Finger geöffnet, um den Schlüssel zu nehmen (STA-act. 5.1.8, dep. 43). Weiter bestätigte er, dass er versucht habe, B.__ den Schlüssel zu entreissen, was ihm schlussendlich auch gelungen sei. B.__ habe ihm gemäss Angaben den Schlüssel jedoch nur gegen eine Quittung aushändigen wollen, was er als reine Schikaniererei empfun- den habe. Er habe keine Geduld mehr gehabt (STA-act. 5.1.9, dep. 55). Er habe B.__ durch das Entnehmen des Schlüssels ganz bestimmt nicht verletzt (ebd., dep. 56). Sie habe ihn geschlagen und nach ihm getreten. Er habe nur den Schlüssel gehalten (ebd., dep. 58). Darauf angesprochen, dass er B.__ zum Schluss auf den Boden geschmissen haben soll und ihr dann den Schlüssel gegen ihren Willen abgenommen haben soll, antwortete der Beschuldigte, das stimme nicht. Das mit dem zu Boden schmeissen habe sie selbst gemacht aber den Schlüssel habe er ihr gegen ihren Willen abgenommen. Es sei ja auch sein Schlüssel und er habe einfach endlich die Gewissheit gewollt, dass niemand in seine Wohnung gehe (ebd., dep. 59). Anlässlich der staatsanwaltschaftlichen Einvernahme vom 28. März 2019 führte der Beschul- digte aus, B.__ habe ihn geschlagen wie eine Furie und sie habe das mit 100-prozentiger Absicht provoziert. Sie habe ihm den Schlüssel vorgehalten und nach einer Quittung gefragt. Er habe dann nach dem Schlüssel gegriffen. In diesem Moment habe sie angefangen zu schreien und ihn mehrfach zu schlagen. Er habe dann gesagt, dass sie ihm den Schlüssel geben und gehen solle. Dann habe sie eine Szene gemacht. Sie habe sich selbst auf den</w:t>
      </w:r>
    </w:p>
    <w:p>
      <w:r>
        <w:t>37 │ 58 Boden geworfen und habe ihn mehrfach geschlagen und getreten. Als sie aufgestanden sei, habe er sie in den Hintern getreten, damit sie die Wohnung verlasse. Sie habe ihn ungefähr acht bis zehn mal geschlagen. Das habe sogar sein Junge gesehen und bestätigen müssen. Er selbst habe das überhaupt nicht verstanden. Er habe nichts getan (STA-act. 5.1.18, dep. 36). Auf Nachfrage, weshalb er nicht spätestens dann eine Quittung ausgestellt habe, als B.__ eine Szene gemacht habe, führte der Beschuldigte aus, da sei es schon zu spät gewesen. Das Ganze habe ungefähr 2 Minuten gedauert. Er habe keine Zeit dafür gehabt. Sie habe ihn mehrfach geschlagen und getreten und ein normaler Mensch würde da keine Quittung aus- stellen zwischen den Schlägen. Sie habe das bewusst provoziert und dann schon gesagt, dass sie ihn anzeigen werde (STA-act. 5.1.19, dep. 39). Ferner bestritt er, dass B.__ mehrmals gesagt habe, dass es ihr wehtue und äusserte sich dahingehend, dass sie geschrien und ihn geschlagen habe. Sie habe um Hilfe geschrien und gewusst, dass die Fenster offen gewesen und die Nachbarn da gewesen seien. Sie habe gewollt, dass jemand vorbeikomme, aber leider sei niemand gekommen (STA-act. 5.1.21, dep. 51). Den Vorwurf von B.__, wonach sie auf der linken Körperseite am Wandschrank im Flur gelandet sei und er sie dabei mit seinem linken Knie über ihre rechte Hüfte und mit dem Ellenbogen über ihren Hals am Boden fixiert habe und sie so an den Boden und die Schrankwand gedrückt habe, bestritt er. Dazu führte er aus, das sei physisch unmöglich. Die Schrankwand sei viel weiter hinten in der Wohnung und das Ganze habe sich weiter vorne abgespielt (ebd., dep. 52). Im Übrigen bestätigte er seine bereits bei der Polizei gemachten Aussagen (STA-act. 5.1.19, dep. 41; 5.1.19 f., dep. 42; 5.1.20, dep. 45, 47, 48; 5.1.21, dep. 53). An der Hauptverhandlung vom 5. Mai 2023 äusserte sich der Beschuldigte dahingehend, dass B.__ so ein Theater provoziert habe, wo sie sich zu Boden habe fallen lassen und sich selbst verletzt habe. Sonst sei gar nichts geschehen (EV B HV S. 10, dep. 39). Auf Nachfrage, ob es zusammenfassend so sei, dass B.__ ihm den Hausschlüssel nur gegen eine Quittung habe herausgeben wollen, er dies jedoch verweigert und ihr den Schlüssel schlussendlich entrissen habe, antwortete er, entrissen sei falsch und führte auf Nachfrage hin aus, er habe seinen Schlüssel genommen, aber nicht entrissen. Da habe er keine Gewalt anwenden müssen (EV B HV S. 11, dep. 44). Angesprochen auf seine Aussage, wonach er die Finger von B.__ einzeln geöffnet und ihr den Schlüsselbund aus der Hand genommen habe, sagte er «Genau, zack, zack.». Dies sei ohne Gewaltanwendung geschehen. Es könne sein, dass er die einzelnen vergessen habe. Aber entrissen sei ein bisschen übertrieben, oder sehr übertrieben (EV B HV S. 12, dep. 46). Er habe weder entrissen noch irgendwas, sondern habe den Schlüssel ge- nommen. Er habe sie natürlich festhalten müssen, weil sie ihn getreten und geschlagen habe.</w:t>
      </w:r>
    </w:p>
    <w:p>
      <w:r>
        <w:t>38 │ 58 Fixiert klinge ein bisschen extrem, aber das sei die Massnahme dafür gewesen, dass sie ihn nicht mehr schlage und trete (ebd., dep. 50). Im Übrigen bestritt er, B.__ den Wohnungsschlüs- sel gegen ihren Willen und durch Fixierung am Boden abgenommen zu haben und ihr – nach- dem er bereits im Besitz des Wohnungsschlüssels gewesen sei, einen Tritt gegen ihre linke Flanke gegeben zu haben und sagte, das seien Formulierungen der Staatsanwaltschaft bzw. der Polizei und nicht von ihm. Auf Hinweis, dass er diese Formulierungen damals mit ja beant- wortet habe führte er aus, der Grundhergang sei richtig aber diese übertriebenen Wörter wür- den nicht mit diesem Sachverhalt übereinstimmen. B.__ habe ihn ganz gleich verletzt, bzw. sogar noch mehr (ebd., dep. 50). Ansonsten wiederholte der Beschuldigte seine bisherigen Aussagen (EV B HV, dep. 41, 42, 45, 48). Im Übrigen wird auf die zutreffende und detaillierte Wiedergabe der Aussagen des Beschul- digten durch die Vorinstanz verwiesen (angefochtenes Urteil, E. 3.2.2.5 [recte: 3.3.2.5], S. 41 ff.). 6.2.7 Hinsichtlich Würdigung der Vorinstanz ist nicht ganz zutreffend, dass der Beschuldigte sich selbst nicht belastet. Ausserdem ignoriert die Vorinstanz schlicht elementare Grundsätze der Strafverfolgung, wenn sie vom Beschuldigten erwartet, dass er «Beweise» vorbringen solle, wonach die Privatklägerin den Vorfall erfunden hätte. Jedoch ist der Vorinstanz insofern zuzu- stimmen, als der Beschuldigte vorallem selbstbelastende Handlungen nicht bereits von Anfang an und erst auf explizite Nachfrage in späteren Einvernahmen erwähnte (vgl. bspw. STA-act.</w:t>
      </w:r>
    </w:p>
    <w:p>
      <w:r>
        <w:rPr>
          <w:b/>
        </w:rPr>
        <w:t>E. 5.2.4</w:t>
      </w:r>
    </w:p>
    <w:p>
      <w:r>
        <w:t>dep. 13; 5.2.25 dep. 88). Die Verteidigung macht geltend, der Besitzesschutz erstrecke sich auch auf den Schlüssel. Im vorliegenden Fall war jedoch nicht der Beschuldigte, sondern die Privatklägerin Besitzerin des Schlüssels (vgl. Art. 919 Abs. 1 ZGB). Sie hat vorgängig in der fraglichen Wohnung gewohnt und deswegen rechtmässig den entsprechenden Woh- nungsschlüssel besessen. Folglich wäre Art. 926 ZGB zwar aus Sicht der Privatklägerin, nicht jedoch aus Sicht des Beschuldigten anwendbar. Selbst wenn es andersherum wäre, führte die Vorinstanz zutreffend aus, dass Selbsthilfe im Sinne von Art. 926 ZGB verhältnismässig sein muss (angefochtenes Urteil, E. 4.2.2.4.3). Zwischen dem Interesse des Besitzers und dem Schaden des andern aus der Selbsthilfe darf kein Missverhältnis bestehen und die Handlung des Besitzers muss erforderlich sein. Von mehreren Abwehrmöglichkeiten hat der Besitzer diejenige zu wählen, welche die Rechtsgüter des Angreifers am wenigsten verletzt (vgl. Urteil des Bundesgerichts 6S.5/2004 vom 21. Mai 2004 E. 2; WOLFGANG ERNST/SAMUEL ZOGG, in:</w:t>
      </w:r>
    </w:p>
    <w:p>
      <w:r>
        <w:t>43 │ 58 Basler Kommentar, Zivilgesetzbuch II, 7. Aufl. 2023, N 7 zu Art. 928 ZGB). Vorliegend ist of- fensichtlich, dass die Einwirkung auf die Privatklägerin, welche zu sichtbaren Verletzungen geführt hat, im Missverhältnis zum Interesse des Beschuldigten stand, den Schlüssel zu be- kommen. Der Beschuldigte hätte auf mildere Mittel zurückgreifen können, um den Schlüssel zu erhalten, zumal die Privatklägerin die Herausgabe nicht grundsätzlich verweigerte, sondern lediglich eine Quittung als Bestätigung forderte. Der Beschuldigte hätte demnach den Schlüs- sel problemlos auch ohne Gewaltanwendung erhalten können. Es liegt somit keine Rechtfer- tigung für das strafbare Verhalten des Beschuldigten vor. 6.3.4 6.3.4.1 Die Verteidigung moniert, die Fixierung am Boden stelle keine Gewalteinwirkung dar. Nach den Aussagen des Beschuldigten und von K.__ sei die Fixierung rücksichtsvoll vonstattenge- gangen. 6.3.4.2 Zum Nötigungsmittel der Gewalt kann auf die zutreffenden rechtlichen Grundlagen der Vo- rinstanz verwiesen werden (vgl. angefochtenes Urteil, E. 4.2.2.1.1). Ergänzend ist festzuhal- ten, dass der strafrechtliche Gewaltbegriff vom Begriff der Gewalt nach allgemeinem Sprach- verständnis, der oft mit erheblicher Kraftentfaltung verknüpft wird, abzugrenzen ist. Der straf- rechtliche Gewaltbegriff schliesst nach herrschender Lehre auch Zwangswirkungen auf den Körper des Opfers ein, denen keine besondere Kraftentfaltung seitens der Täterschaft zu- grunde liegt (VERA DELNON/BERNHARD RÜDY, in: Basler Kommentar, Strafrecht II, 4. Aufl. 2019, N 20 zu Art. 181 StGB). Gewaltanwendung hat das Bundesgericht bspw. in einem Fall bejaht, in welchem ein Mann eine Frau von gebrechlicher Statur am Arm in seine Wohnung gezogen hat (Urteil des Bundesgerichts 6B_543/2022 vom 15. Februar 2023 E. 7.3). 6.3.4.3 Die Vorinstanz hat in E. 4.2.2.1.2 ausführlich dargelegt, dass alle vom Beschuldigten vorge- nommenen Einwirkungen auf den Körper der Privatklägerin eine Nötigung darstellen, wobei ebenfalls die Rangelei und das mehrfache Ziehen am Schlüssel als Einwirkung betrachtet werden. Lediglich ergänzend hielt die Vorinstanz fest, dass selbst die vom Beschuldigten zu- gegebene Fixierung des Körpers der Privatklägerin als Gewalteinwirkung im Sinne von Art. 181 StGB zu qualifizieren wäre. Diesen Ausführungen ist beizupflichten. Anhand der</w:t>
      </w:r>
    </w:p>
    <w:p>
      <w:r>
        <w:t>44 │ 58 sichtbaren Verletzungen am Körper der Privatklägerin und ihren damit übereinstimmenden Aussagen kann entgegen der Darstellung des Beschuldigten und seiner Verteidigung nicht von «rücksichtsvoller» Gewaltausübung ausgegangen werden. Selbst wenn man aber den Aussagen des Beschuldigten folgen würde, läge strafrechtlich immer noch nötigende Gewalt vor. Der Beschuldigte konnte durch das Ziehen am Schlüssel, die Rangelei und letztlich durch die Fixierung am Boden den Willen der Privatklägerin brechen und ihr den Schlüssel abneh- men. Der Beschuldigte wandte ein rechtswidriges Zwangsmittel, nämlich Gewalt, an, um die Privatklägerin zu zwingen, sich den Schlüssel «entreissen» zu lassen. Dieser Akt war geeig- net, die Handlungsfreiheit der Privatklägerin zu behindern, zumal die Privatklägerin ihm den Schlüssel nur gegen eine Quittung herausgeben wollte. Der objektive Tatbestand der Nötigung ist damit erfüllt. 6.3.5 6.3.5.1 Die Verteidigung rügt eine mangelnde Begründung der Vorinstanz und beruft sich auf das Fehlen der Rechtswidrigkeit. Die Vorinstanz habe nicht dargelegt, weshalb die geringe Einwir- kung auf die Privatklägerin nicht im richtigen Verhältnis zum erlaubten Zweck (Herausgabe Schlüssel) stehen solle. 6.3.5.2 Die weite Umschreibung des Nötigungstatbestandes hat zur Folge, dass nicht jedes tatbe- standsmässige Verhalten bei Fehlen von Rechtfertigungsgründen auch rechtswidrig ist. Viel- mehr bedarf die Rechtswidrigkeit bei Art. 181 StGB einer zusätzlichen, besonderen Begrün- dung. Eine Nötigung wird erst dann als unrechtmässig betrachtet, wenn das Mittel oder der Zweck unerlaubt sind oder wenn das Mittel zum angestrebten Zweck nicht im richtigen Ver- hältnis steht oder wenn die Verknüpfung zwischen einem an sich zulässigen Mittel und einem erlaubten Zweck rechtsmissbräuchlich oder sittenwidrig ist (BGE 129 IV 6 E. 3.4 S. 15 f.; BGE 134 IV 216 E. 4.1 S. 218). 6.3.5.3 Im vorliegenden Fall ist offenkundig, dass die Gewaltanwendung zur Erlangung des Schlüs- sels unverhältnismässig war. Die Privatklägerin trug sichtbare Verletzungen davon. Der Be- schuldigte hätte auf mildere Mittel zurückgreifen können, um den Schlüssel zu erhalten, zumal die Privatklägerin wie gesagt die Herausgabe nicht grundsätzlich verweigerte, sondern</w:t>
      </w:r>
    </w:p>
    <w:p>
      <w:r>
        <w:t>45 │ 58 lediglich eine Quittung als Bestätigung forderte. Der Beschuldigte hätte demnach den Schlüs- sel problemlos auch ohne Gewaltanwendung erhalten können. Der Beschuldigte handelte so- mit rechtswidrig. 6.4 Als Zwischenfazit kann festgehalten werden, dass der Beschuldigte mit körperlicher Gewalt auf B.__ eingewirkt hat und sie dadurch zu einem Dulden (Wegnahme des Schlüsselbundes) veranlasst hat, womit die Nötigung in objektiver Hinsicht erfüllt ist (E. 6.3.4; vgl. vorinstanzli- ches Urteil, E. 4.2.2.1). Rechtfertigungsgründe liegen keine vor (E. 6.3.3; vgl. vorinstanzliches Urteil E. 4.2.2.4.2 f.) und die Rechtswidrigkeit der Nötigung ist gegeben (E. 6.3.5; vgl. vo- rinstanzliches Urteil, E. 4.2.2.3). 6.5 In subjektiver Hinsicht kann auf die zutreffenden Ausführungen der Vorinstanz verwiesen wer- den, welche von direktvorsätzlichem Handeln des Beschuldigten ausgeht (vgl. angefochtenes Urteil, E. 4.2.2.2.1 f.). Die Verteidigung bringt im Berufungsverfahren vor, der Beschuldigte sei davon ausgegangen, dass ihm die Herrschaft über die Wohnung und damit zusammenhän- gend auch die dazugehörenden Schlüssel zustünden. Der Vorsatz des Beschuldigten habe darauf abgezielt, die Herrschaft über seine Wohnung zurückzuerlangen und sich gerade nicht auf eine Nötigung respektive einen unrechtmässigen Vorteil erstreckt. Was die Verteidigung daraus zugunsten des Beschuldigten ableiten möchte, ist nicht nachvollziehbar. Mit der Vo- rinstanz ist einig zu gehen, dass der Beschuldigte mit Wissen und Willen handelte. Ihm war klar, dass die Privatklägerin den Schlüssel nur gegen Quittung herausgeben wollte, er aber durch die gewaltsame Einwirkung ohne Quittung an den Schlüssel kommt. Auch wusste der Beschuldigte, dass er durch dieses Vorgehen die Handlungsfreiheit der Privatklägerin be- schränkt. 6.6 Zusammengefasst ist der Beschuldigte der Nötigung nach Art. 181 StGB schuldig zu spre- chen.</w:t>
      </w:r>
    </w:p>
    <w:p>
      <w:r>
        <w:t>46 │ 58 7. 7.1 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Niggli/Wiprächtiger [Hrsg.], Basler Kommentar Strafrecht I, Strafgesetzbuch, 4. Aufl. 2019, N 28 zu Art. 47 StGB). Das Gericht kann statt auf eine Geldstrafe auf eine Freiheitsstrafe erkennen, wenn: a. eine solche geboten erscheint, um den Täter von der Begehung weiterer Verbrechen oder Verge- hen abzuhalten; oder b. eine Geldstrafe voraussichtlich nicht vollzogen werden kann (Art. 41 Abs. 1 StGB). Nach dem Verhältnismässigkeitsprinzip soll bei alternativ zur Verfügung stehen- den und hinsichtlich des Schuldausgleichs äquivalenten Sanktionen im Regelfall diejenige ge- wählt werden, die weniger stark in die persönliche Freiheit des Betroffenen eingreift. Die Geld- strafe hat daher bei Sanktionen bis 180 Tagessätzen weiterhin den Vorrang (STEFAN TRECH- SEL/STEFAN KELLER, in: Trechsel/Pieth [Hrsg.], Praxiskommentar Schweizerisches Strafge- setzbuch, 4. Aufl. 2021,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soziale Situation sowie ihrer Wirksamkeit unter dem Gesichtswinkel der Prävention Rechnung (BGE 147 IV 241 E. 3). 7.2 In Bezug auf die dem Beschuldigten vorgeworfenen Nötigungshandlungen ist insgesamt von einem leichten Verschulden auszugehen (vgl. dazu im Folgenden E. 7.7.2). Der Beschuldigte ist zudem nicht einschlägig vorbestraft. Da keine Gründe ersichtlich sind, die der Festsetzung einer Geldstrafe entgegenstehen oder umgekehrt die Ausfällung einer Freiheitsstrafe erfor- dern, ist eine Geldstrafe vorliegend ausreichend.</w:t>
      </w:r>
    </w:p>
    <w:p>
      <w:r>
        <w:t>47 │ 58 7.3 Nach Art. 49 Abs. 1 StGB verurteilt das Gericht den Täter, der durch eine oder mehrere Hand- lungen die Voraussetzungen für mehrere gleichartige Strafen erfüllt, zu der Strafe der schwers- ten Straftat und erhöht sie angemessen. Es darf jedoch das Höchstmass der angedrohten Strafe nicht um mehr als die Hälfte erhöhen. Dabei ist es an das gesetzliche Höchstmass der Strafart gebunden.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 leisten. Der Täter, der mehrere gleichartige Strafen verwirkt hat, soll nach einem einheitlichen Prinzip der Strafschärfung beurteilt werden, unabhängig davon, ob die Verfahren getrennt durchgeführt werden oder nicht. Art. 49 Abs. 2 StGB erlaubt keine erneute Überprüfung der in Rechtskraft erwachsenen früheren Strafe, sondern betont die Rechtskraft des ersten Urteils und dient damit der Rechtssicherheit (Urteil des Bundesgerichts 6B_1354/2021 vom 22. März 2023 E. 2.2 mit Hinweis auf BGE 142 IV 254 und BGE 142 IV 265). 7.4 Bei der nachfolgenden Strafzumessung ist zu berücksichtigen, dass der Beschuldigte mit Strafbefehl der Staatsanwaltschaft des Kantons Nidwalden vom 28. Februar 2022 wegen mehrfacher Beschimpfung zu einer Geldstrafe von 25 Tagessätzen zu je Fr. 50.00 verurteilt wurde (Geldstrafe von 20 Tagessätzen + Verbindungsbusse von 5 Tagessätzen, vgl. BGE 149 IV 321 E. 1.3.1 f.; STA- act. 3.23). Da der Tatzeitpunkt der vorliegend zu beurteilenden Nöti- gung vor diesem Urteil liegt, liegt ein Fall sog. retrospektiver Konkurrenz vor, weshalb eine Zusatzstrafe nach Art. 49 Abs. 2 StGB auszufällen ist. 7.5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 trakt) schwersten Straftat sämtlicher Delikte. Gemäss bundesgerichtlicher Rechtsprechung und herrschender Lehre ist die schwerste Tat im Sinne von Art. 49 Abs. 1 StGB die mit der</w:t>
      </w:r>
    </w:p>
    <w:p>
      <w:r>
        <w:t>48 │ 58 schwersten Strafe bedrohte und nicht die nach den Umständen des konkreten Falles verschul- densmässig am schwersten wiegende Tat. Würde auf die höchste ausgefällte Einzelstrafe ab- gestellt, könnte dies zu einer sinnwidrigen Herabsetzung des Strafrahmens infolge von Kon- kurrenz führen. Es ist zu unterscheiden, ob die Grundstrafe oder die neu zu beurteilenden Delikte die schwerste Straftat enthalten. Im ersten Fall ist die Grundstrafe aufgrund der Ein- 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 folge Asperation eintretende Reduzierung der rechtskräftigen Grundstrafe ist von der Strafe für die neu zu beurteilenden Delikte abzuziehen und ergibt die Zusatzstrafe. Bilden die Grund- 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7.6 Angesichts der Strafandrohung von einer Freiheitsstrafe bis zu 3 Jahren oder Geldstrafe für den Tatbestand der Nötigung gemäss Art. 181 StGB enthält die Einzelstrafe der neu zu beur- teilenden Tat das schwerste Delikt. Da auch für die mehrfache Beschimpfung als Grundstrafe eine Geldstrafe ausgefällt wurde, beläuft sich der Strafrahmen, innerhalb welchem die Ge- samt(geld)strafe gemäss Art. 49 Abs. 2 StGB zu bilden ist, auf 3-180 Tagessätze (Art. 34 Abs. 1 StGB). Nachfolgend ist daher zunächst die hypothetische Einsatzstrafe für die Nötigung zu bestimmen und diese hernach in Anwendung des Asperationsprinzips (Art. 49 Abs. 1 StGB) um die Grundstrafe gemäss Strafbefehl vom 28. Februar 2022 (mehrfache Beschimpfung nach Art. 177 StGB) angemessen zu erhöhen. Die infolge Asperation eintretende Reduzierung der Grundstrafe ist von der Strafe für die neu zu beurteilenden Delikte abzuziehen und ergibt die Zusatzstrafe (BGE 142 IV 265 E. 2.4.4). 7.7 7.7.1 Das Gericht misst die Strafe nach dem Verschulden des Täters zu. Es berücksichtigt das Vor- leben und die persönlichen Verhältnisse sowie die Wirkung der Strafe auf das Leben des Tä- ters (Art. 47 Abs. 1 StGB). Abs. 1 betrifft die sogenannten Täterkomponenten, welche sich</w:t>
      </w:r>
    </w:p>
    <w:p>
      <w:r>
        <w:t>49 │ 58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Abs. 2 betrifft mit anderen Worten die sogenannten Tat- komponenten (STEFAN TRECHSEL/MARTIN SEELMANN, a.a.O., N 2 zu Art. 47 StGB). Ausgehend von der objektiven Tatschwere hat der Richter dieses Verschulden zu bewerten. Er hat im Urteil darzutun, welche verschuldensmindernden und welche verschuldenserhöhenden Gründe im konkreten Fall gegeben sind, um so zu einer Gesamteinschätzung des Tatverschul- dens zu gelangen (BGE 136 IV 55 E. 5.5). Bei der Würdigung des Verschuldens hat sich der Strafrichter einerseits an die gesetzlichen Vorgaben zu halten. Andererseits steht ihm bei der Gewichtung der einzelnen Strafzumessungskomponenten innerhalb des jeweiligen Strafrah- mens ein erheblicher Ermessensspielraum zu (BGE 129 IV 6 E. 6.1). 7.7.2 Die Vorinstanz führte zur objektiven Tatkomponente der Nötigung aus, dem Beschuldigten könne kein berechnendes Vorgehen zur Last gelegt werden. Vielmehr sei strafmildernd zu berücksichtigen, dass er spontan und im Rahmen einer verbalen Auseinandersetzung gehan- delt habe, weil er B.__ keine Quittung für den Hausschlüssel habe ausstellen wollen. Zu be- rücksichtigen sei hier allerdings auch, dass B.__ aufgrund des Vorfalls vom 29. Mai 2018 leicht verletzt worden und einen Tag arbeitsunfähig geblieben sei. Bezüglich der subjektiven Tat- schwere falle ins Gewicht, dass der Beschuldigte direktvorsätzlich gehandelt und seinen Willen – ohne Rücksicht auf Verluste – habe durchsetzen wollen. Der Beschuldigte habe mit seinem Vorgehen Selbstjustiz geübt, obwohl ihm auch andere Wege offen gestanden hätten. Er sei in seinem Entscheid völlig frei gewesen und hätte auch ohne weiteres von seiner Tat absehen können. Schliesslich zeigte der Beschuldigte auch während des gesamten Verfahrens keine Einsicht. Das Tatverschulden sei aufgrund dieser Ausführungen äusserst knapp im oberen Bereich des leichten Verschuldens einzustufen. Eine Strafe von 60 Tagessätzen erscheine angemessen (vorinstanzliches Urteil, 5.3.3.7 f.). Dem ist beizupflichten. Ergänzend kann fest- gehalten werden, dass die vom Beschuldigten ausgeübte Nötigungshandlung in der Anwen- dung von Gewalt bestand. Im Gegensatz zu den anderen möglichen Nötigungshandlungen wie etwa der Androhung ernstlicher Nachteile wiegt sie daher grundsätzlich schwerer. Die Ge- walteinwirkung durch das Ziehen am Schlüssel, das Fixieren am Boden und dem einzelnen Aufdrücken der Finger, um sich des Schlüssels zu behändigen, ist dennoch in Relation aller</w:t>
      </w:r>
    </w:p>
    <w:p>
      <w:r>
        <w:t>50 │ 58 möglichen Eingriffe körperlicher Gewalt im unteren Bereich der Intensität zu verorten. Zu be- rücksichtigen ist auch, dass der Beschuldigte sofort nach dem er den Schlüssel hatte von der Privatklägerin abliess. Eine hypothetische Einsatzstrafe von 60 Tagessätzen ist bei dieser Ein- schätzung gerechtfertigt. 7.7.3 In Bezug auf die Täterkomponenten ergeben sich aus der Biografie und den persönlichen Ver- hältnissen des Beschuldigten keine Anhaltspunkte, die für die Strafzumessung von wesentli- cher Bedeutung wären. Der Beschuldigte ist in der Schweiz bereits wegen der mehrfachen Beschimpfung vorbestraft (amtl. Bel. 24A). In Österreich ist er wegen gewerbsmässigen Be- trugs, schweren Betrugs und Betrugs verurteilt worden. Die Vorstrafen fallen leicht, aber nicht erheblich straferhöhend ins Gewicht, da sie immerhin nicht einschlägig sind. Selbst wenn eine Bagatellisierungstendenz durch den Beschuldigten ersichtlich ist, kann in Bezug auf den Tat- bestand der Nötigung ebenfalls festgestellt werden, dass der Beschuldigte von Anfang an ein- gestand, der Privatklägerin den Schlüssel gegen ihren Willen weggenommen zu haben. Dem Beschuldigten ist zudem die lange Verfahrensdauer, während der er sich wohl verhalten hat, zugute zu halten (ebd., E. 5.3.5.3). Insgesamt wiegen sich die einzelnen Täterkomponenten gegenseitig auf, so dass sie sich insgesamt weder positiv noch negativ auf die Strafe auswir- ken. 7.7.4 Da für die Nötigung eine Geldstrafe auszusprechen ist, ist eine Zusatzstrafe zur mit Strafbefehl vom 28. Februar 2022 (mehrfache Beschimpfung) ausgefällten Geldstrafe auszusprechen. Den vorstehend dargelegten Grundsätzen der Gesamtstrafenbildung bei retrospektiver Kon- kurrenz folgend (vgl. E. 7.5 f.), ist daher von der Einsatzstrafe von 60 Tagessätzen auszuge- hen, welche für das neu zu beurteilende Delikte festgelegt wurde. Diese ist für die mehrfache Beschimpfung mittels Asperation angemessen um 10 Tagessätze zu erhöhen. Die Reduktion der Grundstrafe um 15 Tagessätze (25 abzgl. 10 Tagessätze) ist von den 60 Tagessätzen abzuziehen. Es resultiert somit eine Zusatzstrafe von 45 Tagessätzen.</w:t>
      </w:r>
    </w:p>
    <w:p>
      <w:r>
        <w:t>51 │ 58 7.8 7.8.1 Die Höhe des Tagessatzes wird nach den persönlichen und wirtschaftlichen Verhältnissen des Täters im Zeitpunkt des Urteils, namentlich nach Einkommen und Vermögen, Lebensaufwand, allfälligen Familien- und Unterstützungspflichten sowie nach dem Existenzminimum bestimmt (Art. 34 Abs. 2 Satz 2 StGB). Als primäres Auskunftsmittel für die Beurteilung der persönlichen und wirtschaftlichen Lage des Täters dienen seine Angaben und Urkunden (ANNETTE DOLGE, in: Niggli Marcel Alexander/Wiprächtiger Hans [Hrsg.], Basler Kommentar, Strafrecht I, 4. Aufl. 2019, N 88 zu Art. 34 StGB). Der Tagessatz errechnet sich aus einem Dreissigstel des monat- lichen Nettoeinkommens (ebd., N 61 zu Art. 34 StGB). Im Übrigen kann betreffend Vorgehen zur Ermittlung der Tagessatzhöhe auf die zutreffenden rechtlichen Grundlagen im erstinstanz- lichen Urteil verwiesen werden (dortige E. 5.3.7.1). 7.8.2 Anlässlich der Hauptverhandlung vom 5. Mai 2023 gab der Beschuldigte an, er arbeite bei der L.__ als Marktverantwortlicher für Finanz- und Vorsorgethemen. Er verdiene vor Steuern jähr- lich netto zwischen Fr. 120'000.– und 140'000.– (EV B HV, S. 4 f., dep. 17, 21). Aus dem Lohnausweis 2020 der L.__ geht hervor, dass der Beschuldigte im Jahr 2020 vor Steuern netto Fr. 144'018.00 verdiente (STA-act. 3.32). Davon ausgehend ergibt sich ein monatliches Net- toeinkommen des Beschuldigten von Fr. 12'001.50. Es rechtfertigt sich ein Pauschalabzug von 25 % für Krankenkasse und Steuern. Zusätzlich wird ein Pauschalabzug von 15 % gewährt, da der Beschuldigte (wieder) verheiratet ist und seine Ehefrau nicht arbeitet (vgl. EV B HV, S. 3, dep. 5). Überdies wird ein Pauschalabzug von 15 % für das erste und 12.5 % für das zweite unterstützungspflichtige Kind des Beschuldigten gewährt. Daraus resul- tiert ein monatliches Einkommen von Fr. 3'900.49, was einen Tagessatz von gerundet Fr. 130.00 ergibt. 7.9 7.9.1 Das Gericht schiebt den Vollzug einer Geldstrafe, von gemeinnütziger Arbeit oder einer Frei- heitsstrafe von mindestens sechs Monaten und höchstens zwei Jahren in der Regel auf, wenn eine unbedingte Strafe nicht notwendig erscheint, um den Täter von der Begehung weiterer Verbrechen oder Vergehen abzuhalten (Art. 42 Abs. 1 StGB). Dazu wird auf die zutreffenden rechtlichen Erwägungen der Vorinstanz verwiesen (angefochtenes Urteil, E. 5.3.8.1).</w:t>
      </w:r>
    </w:p>
    <w:p>
      <w:r>
        <w:t>52 │ 58 7.9.2 Vorliegend ergeben sich keine Hinweise für eine ungünstige Prognose und es ist nicht davon auszugehen, dass sich der Beschuldigte nur durch eine unbedingte Strafe von weiteren gleich- gelagerten Delikten abhalten liesse. Eine bedingte Geldstrafe von 45 Tagessätzen bei einer Probezeit von 2 Jahren ist daher angemessen. 7.10 7.10.1 Gemäss Art. 42 Abs. 4 StGB kann eine bedingte Strafe mit einer Busse nach Art. 106 StGB verbunden werden (Verbindungsbusse). Die Bestimmung dient in erster Linie dazu, die Schnittstellenproblematik zwischen der gemäss Art. 105 Abs. 1 StGB stets unbedingten Busse für Übertretungen und der bedingten Geldstrafe für Vergehen zu entschärfen und somit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(BGE 146 IV 145 E. 2.2). Die Verbindungsbusse i.S.v. Art. 42 Abs. 4 StGB darf höchstens einen Fünftel bzw. 20 % der in der Summe schuldangemessenen Sanktion – bestehend aus einer bedingt ausgesproche- nen Hauptstrafe kombiniert mit einer Verbindungsbusse – betragen (BGE 149 IV 321 E. 1.3.1 f.). Das Gericht spricht für den Fall, dass die Busse schuldhaft nicht bezahlt wird, eine Ersatz- freiheitsstrafe von mindestens einem Tag und höchstens drei Monaten aus (Art. 106 Abs. 2 StGB). Als Umrechnungsschlüssel zwischen Geldstrafe und Verbindungsbusse dient der Ta- gessatz (Urteil des Bundesgerichts 6B_1309/2020 vom 2. Juni 2021 E. 1.3.4, mit Hinweis auf BGE 134 IV 60 E. 7.3.3). 7.10.2 Im Sinne eines Denkzettels ist zusätzlich zur bedingten Geldstrafe eine Verbindungsbusse auszusprechen. Diese wird auf Fr. 1'170.– festgesetzt. Dies entspricht bei den vorliegenden Verhältnissen bzw. einem Tagessatz von Fr. 130.– insgesamt 9 Tagessätzen. Um keine Straf- erhöhung durch die Verbindungsbusse zu bewirken, ist die Geldstrafe um 9 Tagessätze auf 36 Tagessätze zu reduzieren.</w:t>
      </w:r>
    </w:p>
    <w:p>
      <w:r>
        <w:t>53 │ 58 7.11 Demzufolge ist der Beschuldigte mit einer Geldstrafe von 36 Tagessätzen zu je Fr. 130.–, wobei der Vollzug der Geldstrafe unter Ansetzung einer Probezeit von zwei Jahren, aufzu- schieben ist, sowie einer Verbindungsbusse von Fr. 1'170.– zu bestrafen. Bezahlt der Beschul- digte die Busse schuldhaft nicht, so ist diese ersatzweise zu vollziehen durch eine Freiheits- strafe von 9 Tagen. 8. 8.1 Die Vorinstanz hat die Zivilklage der Privatklägerin auf den Zivilweg verwiesen (angefochtenes Urteil, Dispositivziffer 6). Die Verteidigung verlangt, sämtliche Zivilforderungen abzuweisen. 8.2 Gemäss Art. 123 Abs. 1 StPO ist die in der Zivilklage geltend gemachte Forderung nach Mög- lichkeit in der Erklärung nach Art. 119 StPO zu beziffern und, unter Angabe der angerufenen Beweismittel, kurz schriftlich zu begründen. Bezifferung und Begründung haben innert der von der Verfahrensleitung gemäss Artikel 331 Absatz 2 angesetzten Frist zu erfolgen (Art. 123 Abs. 2 StPO). Das Gericht entscheidet über eine von der Privatklägerschaft anhängig gemachte Zivilklage u.a. dann, wenn es die beschuldigte Person schuldig spricht (Art. 126 Abs. 1 lit. a StPO). Die Zivilklage wird auf den Zivilweg verwiesen, wenn die Privatklägerschaft ihre Klage nicht hinrei- chend begründet oder beziffert hat (Art. 126 Abs. 2 lit. b StPO). 8.3 Die Privatklägerin hat ihre Zivilansprüche in der Erklärung betreffend Strafantrag / Privatklage vom 29. Mai 2018 nicht beziffert (STA-act. 2.7 ff.). Eine Bezifferung und Begründung erfolgten auch später nicht. Über die Zivilklage kann folglich nicht entschieden werden. Sie muss auf den Zivilweg verwiesen werden.</w:t>
      </w:r>
    </w:p>
    <w:p>
      <w:r>
        <w:t>54 │ 58 9. 9.1 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 das erstinstanzliche ersetzt (Art. 408 StPO), namentlich auch hinsichtlich der Kosten- und Entschädigungsfolgen (für die Verfahrenskosten: Art. 428 Abs. 3 StPO). Die Verfahrenskosten werden von dem Kanton getragen, der das Verfahren geführt hat, soweit sie nicht der beschuldigten Person, der Privatklägerschaft oder der antragsstellenden Person auferlegt werden können (Art. 423 Abs. 1 und Art. 426 f. StPO). Die beschuldigte Person trägt die Verfahrenskosten, wenn sie verurteilt wird (Art. 426 Abs. 1 StPO). Der beschuldigten Per- son, die bei mehreren angeklagten Straftaten nur teilweise schuldig gesprochen, im Übrigen aber freigesprochen wird, sind die Verfahrenskosten nur anteilsmässig aufzuerlegen. Dies gilt jedenfalls, soweit sich die verschiedenen Anklagekomplexe klar auseinanderhalten lassen. Bei der Aufteilung der Verfahrenskosten steht der Behörde ein gewisser Ermessensspielraum zu (Urteil des Bundesgerichts 6B_151/2014 vom 4. Dezember 2014 E. 3.2). Der Beschuldigte wird bezüglich beider Urkundenfälschungen freigesprochen, betreffend Nötigung hingegen schuldig gesprochen. Die Kosten der Untersuchung und des erstinstanzlichen Verfahrens be- laufen sich auf insgesamt Fr. 6'720.–. Davon entfallen Fr. 3'290.– auf das graphologische Gut- achten (STA-act. 6.2 f.), welches auf die Staatskasse zu nehmen ist. Die restlichen Kosten in Höhe von Fr. 3'430.– sind ausgangsgemäss zu 1/3 (Fr. 1'143.30) dem Beschuldigten aufzuer- legen und im Übrigen auf die Staatskasse zu nehmen. 9.2 Wird die beschuldigte Person ganz oder teilweise freigesprochen oder wird das Verfahren ge- gen sie eingestellt, so hat sie Anspruch auf eine angemessene Entschädigung für ihre Auf- wendungen. Zu den unter diesem Titel zu entschädigenden Aufwendungen der beschuldigten Person gehören primär die Kosten für den Beizug eines Anwaltes (Art. 429 Abs. 1 lit. a StPO). Hat die beschuldigte Person eine Wahlverteidigung mit ihrer Verteidigung betraut, so steht der Anspruch auf Entschädigung nach Art. 429 Abs. 1 lit. a StPO ausschliesslich der Verteidigung zu unter Vorbehalt der Abrechnung mit ihrer Klientschaft. Gegen den Entschädigungsent- scheid kann die Verteidigung das Rechtsmittel ergreifen, das gegen den Endentscheid</w:t>
      </w:r>
    </w:p>
    <w:p>
      <w:r>
        <w:t>55 │ 58 zulässig ist (Art. 429 Abs. 3 StPO). Sowohl der Beizug eines Verteidigers als auch der von diesem betriebene Aufwand müssen angemessen sein (BGE 138 IV 197 E. 2.3.4). Der Tatvorwurf in der vorliegenden Sache beschlägt mehrfache Urkundenfälschung und Nöti- gung. Die Auswirkungen eines Schuldspruchs für den Beschuldigten sind unter Berücksichti- gung der möglichen Strafregistereinträge von bedeutender Tragweite. Zudem ergibt sich aus den vorstehenden Erwägungen, dass mit der Sache in tatsächlicher wie auch rechtlicher Hin- sicht durchaus Schwierigkeiten verbunden sind. Der Beizug eines Rechtsanwalts war deshalb gerechtfertigt. In Strafsachen beträgt das ordentliche Honorar im Verfahren vor dem Einzelge- richt Fr. 800.– bis Fr. 8'000.– (Art. 45 Abs. 1 Ziff. 2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Der Verteidiger hat für das erstinstanzliche Verfahren eine Kostennote eingereicht, die sich auf insgesamt Fr. 6'450.55 beläuft (Honorar Fr. 5'814.90, Auslagen Fr. 174.45, Mehrwertsteuer 7.7 % Fr. 461.20; amtl. Bel. 27A). Die Kostennote liegt im Rahmen und ist angemessen. Ent- sprechend dem Verteilschlüssel der Verfahrenskosten sind dem Beschuldigten 2/3 (Fr. 4'300.40) seiner Aufwendungen für die private Verteidigung zu entschädigen (Art. 429 Abs. 1 lit. a i.V.m. Art. 436 Abs. 2 StPO). 9.3 Die Kosten des Rechtsmittelverfahrens tragen die Parteien nach Massgabe ihres Obsiegens oder Unterliegens (Art. 428 Abs. 1 StPO). Inwieweit eine Partei obsiegt oder unterliegt, hängt davon ab, in welchem Ausmass ihre vor der zweiten Instanz gestellten Anträge gutgeheissen werden (Urteil des Bundesgerichts 6B_1046/2013 vom 14. Mai 2014 E. 3.3). Stellt man im vorliegenden Fall auf einen Vergleich der Berufungsanträge des Beschuldigten mit dem Er- gebnis des Berufungsverfahrens ab, ist festzustellen, dass der Beschuldigte zu 2/3 obsiegt hat. Seinem Antrag entsprechend wurden die Schuldsprüche wegen Urkundenfälschung auf- gehoben. Unterlegen ist der Beschuldigte hinsichtlich des Schuldspruchs wegen Nötigung. Ausgangsgemäss sind die Kosten des Rechtsmittelverfahrens zu 1/3 dem Beschuldigten auf- zuerlegen. Im Übrigen gehen sie auf die Staatskasse. Die Entscheidgebühr in Verfahren vor dem Obergericht als Berufungsinstanz beträgt Fr. 300.– bis Fr. 6'000.– (Art. 11 Abs. 1 Ziff. 1 PKoG [NG 261.2]). Die Gebühren sind innerhalb des vorgegebenen Rahmens festzusetzen und bemessen sich nach der persönlichen und wirtschaftlichen Bedeutung der Sache für die</w:t>
      </w:r>
    </w:p>
    <w:p>
      <w:r>
        <w:t>56 │ 58 Partei, der Schwierigkeit der Sache, dem Umfang der Prozesshandlungen und nach dem Zeit- aufwand für die Verfahrenserledigung (Art. 2 Abs. 1 PKoG). Die Entscheidgebühr wird in Be- rücksichtigung dieser Grundsätze im mittleren Bereich des anwendbaren Gebührenrahmens auf Fr. 3'000.– festgesetzt und zu 1/3 (Fr. 1'000.–) dem Beschuldigten auferlegt. 9.4 Erfolgt im Rechtsmittelverfahren weder ein vollständiger oder teilweiser Freispruch noch eine Einstellung des Verfahrens, obsiegt die beschuldigte Person aber in anderen Punkten, so hat sie Anspruch auf eine angemessene Entschädigung für ihre Aufwendungen (Art. 436 Abs. 2 StPO). Im Übrigen geltend die Grundsätze gemäss E. 10.2, Absatz 1. In Strafsachen beträgt das ordentliche Honorar vor der Berufungsinstanz Fr. 600.– bis Fr. 6'000.– (Art. 45 Abs. 1 Ziff. 2 und 4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 Der Verteidiger hat eine Kostennote eingereicht, die sich auf insgesamt Fr. 1'662.80 beläuft (Honorar Fr. 1'493.40, Auslagen Fr. 44.80, Mehrwertsteuer 8.1% Fr. 124.60). Die Kostennote liegt im Rahmen und ist angemessen. Entsprechend dem Verteilschlüssel der Verfahrenskos- ten sind dem Beschuldigten 2/3 (Fr. 1'108.50) seiner Aufwendungen für die private Verteidi- gung zu entschädigen (Art. 429 Abs. 1 lit. a i.V.m. Art. 436 Abs. 2 StPO). Die Privatklägerin nahm am Berufungsverfahren nicht teil. Ihr ist somit kein entschädigungs- begründender Aufwand entstanden und für das Berufungsverfahren keine Entschädigung zu- zusprechen (Art. 436 Abs. 1 i.V.m. Art. 433 StPO e contrario).</w:t>
      </w:r>
    </w:p>
    <w:p>
      <w:r>
        <w:t>57 │ 58</w:t>
      </w:r>
    </w:p>
    <w:p>
      <w:r>
        <w:rPr>
          <w:b/>
        </w:rPr>
        <w:t>E. 5.3</w:t>
      </w:r>
    </w:p>
    <w:p>
      <w:r>
        <w:t>Gemäss Nachtrag zum Polizeirapport vom 9. Juli 2018 reichte die Privatklägerin dem zustän- digen Polizeibeamten der Kantonspolizei Nidwalden am 10. Februar 2019 weitere, angeblich gefälschte Unterlagen nach (vgl. STA-act. 2.241 ff.). Dabei handelt es sich um Bankunterla- gen. Weiter legte die Privatklägerin Unterlagen hinzu, welche sie nach ihren Angaben unter- schrieben habe, um den Unterschied der Unterschriften zu sehen. Die Privatklägerin gab zu Protokoll, der Beschuldigte habe zu keinem Zeitpunkt über eine Vollmacht des Kontos verfügt (STA-act. 2.236).</w:t>
      </w:r>
    </w:p>
    <w:p>
      <w:r>
        <w:t>20 │ 58</w:t>
      </w:r>
    </w:p>
    <w:p>
      <w:r>
        <w:rPr>
          <w:b/>
        </w:rPr>
        <w:t>E. 5.4</w:t>
      </w:r>
    </w:p>
    <w:p>
      <w:r>
        <w:t>In Bezug auf die Urkundenfälschung vom 16. August 2017 äusserte sich die Privatklägerin vor der Staatsanwaltschaft am 15. Oktober 2020 wie folgt: «Ich habe damals... wann war das denkt nach. Das war nachdem er das erste Mal verurteilt wurde in der Schweiz, also nach dem Strafbefehl. Da ist mir eingefallen respektive ich habe wieder daran gedacht, dass ich für ihn eine Firma aufgemacht habe in Österreich, weil er das wegen den Schulden nicht konnte. Dann habe ich — also er schuldet mir ja noch Geld für diese Firma. Es ist so, dass der D.__ - Vertrag auf mich läuft. Er hat von diesem Konto, also dasjenige der D.__ ... Es sind 1800 irgendwas Euro auf dieses Konto von einem Kunden gekommen. Er hat einen Teil davon auf sein Geschäftskonto in der Schweiz und den anderen Teil auf sein Privatkonto in der Schweiz überwiesen. Ich habe ihn mehrmals darum gebeten, mir das Geld zurückzugeben, damit ich dem Kunden das Geld wieder zurücküberweisen kann, damit ich die Firma schliessen kann, weil das läuft ja immer noch weiter. Er hat sich auch bis heute geweigert, mir dieses Geld zurückzugeben. Weil er sich geweigert hat, ich wusste, dass die Bank Oberbank geheissen hat. Die Eröffnung des Kontos habe ich ja noch unterschrieben und dann habe ich die Bank kontaktiert. Ich schrieb zuerst eine Mail. Es wurde mir die zuständige Person genannt und mit ihm habe ich dann telefoniert. Ich habe ihn gebeten, dass er mir alle Unterlagen, also auch Auszüge, zu dem Konto schicken soll. Auf den Kontoauszügen war dann auch ersichtlich, dass mein Ex sich das Geld auf seine vorerwähnten Konten überwiesen hat. Unter anderem war auch diese Vollmacht dabei. Ich habe mich zuerst gewundert, dass ich sowas unterschrieben hätte. Ich habe die Unterschriften dann genauer angeschaut, dann habe ich gemerkt, dass ich das definitiv nicht unterschrieben habe. Mein Ex-Mann behauptet ja auch, dass ich Zugriff aufs Konto hatte, was ich aber nicht hatte. Die Zugangsdaten fürs Onlinebanking und die weiteren Unterlagen wurden an die Geschäftsadresse der Firma geschickt. Diese lautet auf einen Freund von ihm, I.__, der in Österreich lebt. Es handelt sich dabei um seine Privatanschrift. Als ich mit dem Kundenberater gesprochen habe, hat er mir damals am Telefon versichert, dass er immer nur mit meinem Ex Kontakt hatte. Ich hatte keinen Zugriff darauf. Wenn etwas war, hat er immer mit meinem Ex-Mann telefoniert.» (STA-act. 5.2.21 f., dep. 54). Auf Nach- frage gab die Privatklägerin zu Protokoll, der Beschuldigte sei im Unternehmen für das Mar- keting zuständig gewesen während I.__ den Vertrieb hätte übernehmen und zu den Kunden gehen sollen. Angesprochen auf ihre Zuständigkeit in der Firma führte die Privatklägerin aus, der Beschuldigte habe ihr gesagt, sie solle die Rechnungen tippen und an die Kunden verschi- cken (STA-act. 5.2.22, dep. 57 f.). Weiter erwähnte die Privatklägerin, dass der Beschuldigte Zugang zu diesem Konto gehabt habe und sie davon gewusst habe (ebd., dep. 59 f.). Auf die Frage, wer für das Unternehmen D.__ zeichnungsberechtigt sei bzw. gewesen sei, antwortete</w:t>
      </w:r>
    </w:p>
    <w:p>
      <w:r>
        <w:t>21 │ 58 sie mit «Also ich» (STA-act. 5.2.23, dep. 65) und führte auf Nachfrage hin aus, am Anfang habe es keine Vollmachten für dieses Konto gegeben, sie habe ihrem Ex-Mann zu keinem Zeitpunkt die Vollmacht für das Bankkonto gegeben (ebd., dep. 66). Zur Frage, wer Kontoin- haber des Kontos Nr. __ der Oberbank AG sei, meinte die Privatklägerin «Ich. Also normaler- weise.» (ebd., dep. 63). Auf Vorhalt des Dokuments «Unterschriftsprobe zu Konto Nr. __ der Oberbank AG» bestätigte die Privatklägerin, dass die Unterschrift auf dem Dokument nicht ihre eigene sei, sondern vermutlich von ihrem Ex-Mann gefälscht worden sei. Obwohl der Be- schuldigte an der Einvernahme vom 28. März 2019 behauptete, die Unterschrift stamme von der Privatklägerin, wies sie darauf hin, dass deutliche Unterschiede zu ihrer echten Unterschrift erkennbar seien (ebd., dep. 67 ff.). Auf den Vorhalt, die bei diesem Dokument und bei Ihrem Namen angebrachte Unterschrift unterscheide sich von derjenigen, welche A.__ für Sie auf dem Mietvertrag verwendet habe, antwortete die Privatklägerin: «Ja, die hier sieht schon bes- ser aus. Das habe ich mir auch gedacht.» (ebd., dep. 71). Die Privatklägerin führte sodann aus, sie habe erst im Januar 2019 von dem Dokument Kenntnis erlangt (ebd., dep. 72). Sie selber habe keine Originalunterlagen der Bank oder der Firma. Die einzigen Unterlagen, die sie habe, habe sie vom Notar, als das Unternehmen gegründet worden sei. Der Notar habe ihr bestätigt, dass sie die alleinige Geschäftsführerin des Unternehmens sei. Sie habe dann noch eine offene Rechnung begleichen müssen, die ursprünglich nur 100 Euro betragen habe, aber inzwischen auf etwa 700 Euro angestiegen sei. Im Grunde gehöre die Firma ja ihrem Ex- Mann (STA-act. 5.2.23 f., dep. 75). Angesprochen darauf, ob die Richtigkeit der Angaben auf der Vollmachtserteilung durch die Bank überprüft worden sei, meinte die Privatklägerin: «Puhh, das weiss ich nicht, ob sie das geprüft haben. Ich sag mal so, es sieht meiner Unter- schrift ja sehr ähnlich, aber es sind Unterschiede da, die man sieht, wenn man es ganz genau betrachtet.» (STA-act. 5.2.24, dep. 76). Die Privatklägerin wurde gefragt, wo sie sich am 16. August 2017 aufgehalten habe, woraufhin sie erklärte, Mitte August ihre Arbeit in der Schweiz aufgenommen zu haben (ebd., dep. 77). Auf Nachfrage, ob der Beschuldigte je Zah- lungen von diesem Konto bei der Oberbank AG durchgeführt habe, sagte sie, er habe an sich selbst Überweisungen getätigt, so wie sie es den Kontoauszügen entnehmen könne (ebd., dep. 80). Dazu sei er nicht von ihr berechtigt gewesen (ebd., dep. 81). Ferner führte sie aus, sie denke, der Beschuldigte habe via Onlinebanking Zugriff auf dieses Konto gehabt, aber auch telefonisch, wie ihr von der Bank mitgeteilt worden sei (ebd., dep. 85).</w:t>
      </w:r>
    </w:p>
    <w:p>
      <w:r>
        <w:rPr>
          <w:b/>
        </w:rPr>
        <w:t>E. 5.5</w:t>
      </w:r>
    </w:p>
    <w:p>
      <w:r>
        <w:t>Der Beschuldigte wurde am 28. März 2019 von der Staatsanwaltschaft zum D.__ befragt. Er gab an, es habe sich um einen Verlag in Österreich gehandelt (STA-act. 5.1.17, dep. 24). Er</w:t>
      </w:r>
    </w:p>
    <w:p>
      <w:r>
        <w:t>22 │ 58 sei nicht direkt am Verlag beteiligt gewesen, sondern habe das Marketing für das Unterneh- men übernommen. Es habe zwei getrennte Unternehmungen gegeben: den Verlag, der für die Produktion und Zahlungsabwicklung zuständig gewesen sei, und der Vertrieb namens «J.__», der sich um den Vertrieb und Verkauf gegen Provision kümmerte. Die Privatklägerin habe den Verlag geführt (STA-act. 5.1.17, dep. 25 f.). Auf Vorhalt des Dokuments «Unterschriftsprobe zu Konto Nr. __» der Oberbank AG gab der Beschuldigte an, dass es sich um ein Unterschrifts- blatt für den D.__ handle (ebd., dep. 27). Er konnte sich jedoch nicht erinnern, wo und wann das Dokument unterschrieben wurde (ebd., 28 f.). Auf die Frage, wer das Dokument unter- schrieben habe, antwortete der Beschuldigte, dass er und Frau B. unterschrieben hätten. Er fügte noch hinzu: «Das ist ihre Unterschrift, nicht meine» (ebd., dep. 31). Auf den Vorhalt, Frau B.__ mache geltend, dass es sich bei diesem Dokument nicht um ihre Unterschriften handle, gab er an: «Das glaube ich weniger. Das war im Endeffekt ihre Firma. Ich kann das gar nicht ohne sie machen. Das ist eine Behauptung von Frau B.__. Das mit dem Mietvertrag ist mir vollkommen klar. Aber das eher weniger» (STA-act. 5.1.18, dep. 33). Die Aussagen des Beschuldigten anlässlich der Hauptverhandlung vom 5. Mai 2023 stimmen damit überein. Er bestritt ausdrücklich, die Unterschrift der Privatklägerin auf der Vollmachtser- teilung gefälscht zu haben (EV B HV, dep. 34). Auf den Hinweis, seine Formulierung «eher weniger» signalisiere Unsicherheit, erwiderte der Beschuldigte, er habe damit «nein» gemeint. Hätte er tatsächlich Zweifel gehabt, so hätte er noch hinzugefügt, er sei sich unsicher (ebd. dep. 36). Mit «eher nein» habe er lediglich zum Ausdruck bringen wollen, dass er keine Erklä- rung dafür habe, woher dieser Vorwurf komme. Er betonte, dass die Privatklägerin immerhin extra nach Österreich gereist sei, um bei seiner Ex-Frau Informationen zu sammeln, die sie möglicherweise gegen ihn verwenden könnte (ebd., dep. 37).</w:t>
      </w:r>
    </w:p>
    <w:p>
      <w:r>
        <w:rPr>
          <w:b/>
        </w:rPr>
        <w:t>E. 5.6</w:t>
      </w:r>
    </w:p>
    <w:p>
      <w:r>
        <w:t>Wie sich aus den Aussagen der Privatklägerin und denjenigen des Beschuldigten übereinstim- mend ergibt, gehörte die Firma D.__ offensichtlich dem Beschuldigten. Er legte die Aufgaben der Privatklägerin fest und hatte als einziger Zugang zum fraglichen Firmenkonto. Die Privat- klägerin hatte mit dieser Firma nichts zu tun. Sie hat die Firma lediglich für den Beschuldigten gegründet, da ihm dies aufgrund von Schulden offenbar nicht möglich war. Vor diesem Hinter- grund erstaunt die Aussage der Privatklägerin, sie habe dem Beschuldigten nie eine Vollmacht für das fragliche Firmenkonto gegeben, nachdem sie ebenfalls ausführte, ihr sei bekannt ge- wesen, dass der Beschuldigte Zugang zu diesem Konto hatte. Zum einen stellt sich die Frage, wie der Beschuldigte ohne gültige Vollmacht Zahlungen über das Konto ausgeführt haben soll.</w:t>
      </w:r>
    </w:p>
    <w:p>
      <w:r>
        <w:t>23 │ 58 Zum anderen musste der Privatklägerin bewusst sein, dass der Beschuldigte nur mit einer Vollmacht auf das Konto zugreifen konnte. Sollte sie ihm, wie von ihr behauptet, die Vollmacht tatsächlich nicht erteilt und er diese gefälscht haben, ist nicht nachvollziehbar, weshalb sie dies über Jahre hinweg geduldet und den Beschuldigten nie zur Rede gestellt hat. Zudem ist unverständlich, warum der Beschuldigte keine Vollmacht besitzen sollte bzw. sie ihm diese nicht hätte erteilen sollen, wenn es sich doch um das Konto seiner Firma handelte. Vor diesem Hintergrund erscheint die Aussage der Privatklägerin unglaubwürdig, wonach sie dem Be- schuldigten keine Vollmacht ausgestellt habe. Die Privatklägerin ist unbekannten Aufenthalts, weshalb man ihr diese Widersprüche nicht mehr vorhalten kann. Auch kann sie nicht mehr dazu befragt werden, weshalb der Beschuldigte die Vollmacht hätte fälschen sollen, wenn sie sich doch laut ihren eigenen Angaben zum betreffenden Zeitpunkt in der Schweiz aufhielt; und welche Gründe dagegen gesprochen hätten, ihm die Vollmacht zu erteilen. Immerhin bestehen keine Anhaltspunkte, dass der Beschuldigte mit dem Konto etwas Unrechtmässiges gemacht hat oder aus dessen Verwaltung ein Schaden entstanden wäre, zumal es von Anfang an die Meinung war, dass es seine Firma ist. Somit resultiert aus einer isolierten Betrachtung der Aussagen der Privatklägerin anlässlich ihrer einzigen Befragung, dass diese schlichtweg nicht nachvollziehbar sind. Kommt hinzu, dass ihre Aussagen teilweise unstetig sind und verschie- dene Unsicherheiten aufzeigen. So etwa betreffend die Fragen zur Zeichnungsberechtigung und zum Kontoinhaber, bei denen sie die vagen Ausdrücke «Also ich» bzw. «Ich. Also norma- lerweise.» verwendete. Ausserdem geht aus ihren Aussagen lediglich die Vermutung einer Fälschung durch den Beschuldigten hervor, indem sie zunächst selbst davon ausging, sie hätte die Vollmacht unterzeichnet und erst durch genaue Überprüfung der Unterschrift den Schluss zog, dass diese «vermutlich» vom Beschuldigten stammt. Des Weiteren gab sie zu- mindest preis, dass die Unterschrift auf der Vollmacht ihrer eigenen «sehr ähnlich» und die Fälschung «schon besser» gelungen sei. Auch die Wortwahl der Privatklägerin, wonach es «am Anfang keine Vollmachten für dieses Konto» gegeben habe, deutet darauf hin, dass sie um eine «spätere» Vollmachtserteilung wusste. Schliesslich muss auch hier berücksichtigt werden, dass das Verhältnis zwischen den Parteien zum Zeitpunkt der Strafanzeige zerrüttet war und in Anbetracht der zeitlichen Abfolge wie es zur Anzeige der Privatklägerin kam, die Vermutung, die Privatklägerin belaste den Beschuldigten zu Unrecht, nicht haltlos erscheint. Insgesamt sind die Aussagen der Privatklägerin in qualitativer Hinsicht nicht überzeugend und können deshalb nicht als zuverlässig qualifiziert werden.</w:t>
      </w:r>
    </w:p>
    <w:p>
      <w:r>
        <w:t>24 │ 58 Analysiert man die Aussagen des Beschuldigten, so fällt auf, dass er von Anfang an sagte, jeder habe die Vollmacht selbst unterschrieben. Aus der Formulierung «Das ist ihre Unter- schrift, nicht meine» und dem Ausdruck «eher weniger» kann entgegen den Ausführungen der Vorinstanz kein Indiz gegen die Glaubhaftigkeit seiner Aussagen abgeleitet werden. Dem Be- schuldigten war nach den einleitenden Ausführungen zur Einvernahme und spätestens nach der Befragung zum Mietvertrag klar, dass ihm Vorhalte bezüglich allfälliger Urkundendelikte gemacht werden. Das Dokument «Unterschriftsprobe zu Konto Nr. __» (STA-act. 2.243 und 2.244) lag ihm im Zeitpunkt der Frage 31 vor der Staatsanwaltschaft bereits über mehrere Fragen hinweg vor (STA-act. 5.1.17, dep. 27 ff.). Vor diesem Hintergrund erscheint es somit entgegen den vorinstanzlichen Schlussfolgerungen nicht merkwürdig, dass der Beschuldigte geantwortet hat: «Das ist ihre Unterschrift, nicht meine». Selbst wenn er den Vorwurf zunächst mit den Worten «eher weniger» und nicht mit einem klaren «nein» bestritt, konnte er anlässlich der Hauptverhandlung plausibel erklären, er habe damit lediglich zum Ausdruck bringen wol- len, er habe keine Erklärung dafür, woher diese Anschuldigung komme. Letztlich ist mit der Vorinstanz aber insoweit einig zu gehen, als die eher kurz ausgefallenen Aussagen des Be- schuldigten einer zuverlässigen Analyse schwer zugänglich sind. Immerhin sind die Aussagen des Beschuldigten inhaltlich aber beständig und erscheinen auch vor der dargelegten Aus- gangslage (seine Firma; Zugang zum Firmenkonto; keine Anhaltspunkte weshalb er hätte fäl- schen sollen) deutlich glaubhafter als diejenigen der Privatklägerin. Es besteht kein Grund, wieso der Beschuldigte hätte lügen sollen, ansonsten hätte er auch in Bezug auf diesen zwei- ten Fälschungsvorwurf erneut vorbringen können, er habe auch die Bankvollmacht mit Einwil- ligung der Privatklägerin unterzeichnet. Im Ergebnis ist die Sachverhaltsdarstellung des Be- schuldigten jedenfalls glaubwürdiger als jene der Privatklägerin.</w:t>
      </w:r>
    </w:p>
    <w:p>
      <w:r>
        <w:rPr>
          <w:b/>
        </w:rPr>
        <w:t>E. 5.7.1</w:t>
      </w:r>
    </w:p>
    <w:p>
      <w:r>
        <w:t>Bei der Beurteilung, ob die fünf fraglichen Unterschriften auf der Vollmachtserteilung vom Be- schuldigten stammen, stützt sich die Vorinstanz wesentlich auf das von der Staatsanwaltschaft beim Forensischen Institut Zürich eingeholte graphologische Gutachten vom 9. Juni 2022 (STA-act. 4.109 ff.). Dabei war vom Gutachter zu prüfen ob es sich bei den Unterschriften auf der Vollmachtserteilung (STA-act. 2.243 und 2.244) unter «B.__» um diejenigen von B.__ oder A.__ handelt. Der Sachverständige ist in seinem Gutachten zum Schluss gekommen, die schriftvergleichenden Befunde würden «stark» dafürsprechen, dass die fünf fraglichen</w:t>
      </w:r>
    </w:p>
    <w:p>
      <w:r>
        <w:t>25 │ 58 Unterschriften auf der Vollmachtserteilung vom Beschuldigten stammen. Die Verteidigung bringt verschiedene Einwände gegen die Schlüssigkeit des Gutachtens vor.</w:t>
      </w:r>
    </w:p>
    <w:p>
      <w:r>
        <w:rPr>
          <w:b/>
        </w:rPr>
        <w:t>E. 5.7.2</w:t>
      </w:r>
    </w:p>
    <w:p>
      <w:r>
        <w:t>Zur inhaltlichen Begründung des Gutachtens kann auf die zutreffende Darstellung der Vor- instanz verwiesen werden (angefochtenes Urteil, E. 3.2.3.1, S. 24). Ergänzend ist festzuhalten, dass im Gutachten hinsichtlich der methodischen Grundlagen der forensischen Handschriften- vergleichung u.a. auf die allgemeinen Bemerkungen über Einschränkungen bei der Untersu- chung von Nichtoriginalen verwiesen wird (Beilage 2 des Gutachtens; STA-act. 4.123). Die entsprechende Beilage weist folgenden Inhalt auf (STA-act. 4.123): « Für die schriftanalytische Überprüfung von handschriftlichen Schreibleistungen bilden Nicht- originale keine ideale Grundlage. Mehrere Schriftmerkmale sind anhand von Reproduktionen nicht oder nur ungenügend beurteilbar. Dies betrifft auch Schriftmerkmale, die für die Urhe- berschaftsprüfung von Schreibleistungen besonders relevant sind, wie z.B. Druckverlauf, Strichbeschaffenheit und Feinheiten der Bewegungsführung. Der Schriftvergleich beschränkt sich dann meist auf einen reinen Formvergleich. Dadurch entstehen jedoch erhebliche Ein- schränkungen in der Aussagekraft der Untersuchungsergebnisse, so dass anhand von Ko- pien besonders im urheberschaftsnachweisenden Sinn nur zurückhaltende Aussagen mög- lich sind. Zudem lassen sich allenfalls auf dem Original vorhandene Spuren, welche Hinweise auf die Herstellungstechnik oder allfällige Manipulationen (z.B. Pausspuren, Vorzeichnungs- spuren, Anzeichen für die Montage einer authentischen Unterschrift) geben könnten, in vie- len Fällen auf Reproduktionen nicht mehr feststellen. Bei fehlenden Manipulationsspuren können deshalb keine Aussagen über die Integrität des Dokumentes gemacht werden.» Gemäss Beilage 1 zum Gutachten wird in Bezug auf die Voraussetzungen an das Schriftma- terial bei der forensischen Handschriftenvergleichung zudem festgehalten, wesentliche Vo- raussetzung sei das Vorliegen der fraglichen Schreibleistungen im Original. Das Vorliegen als Nichtoriginal habe erhebliche Einschränkungen der Untersuchungs- und Aussagemöglichkei- ten zur Folge. Weiter solle das Vergleichsmaterial mit den fraglichen Schreibleistungen hin- sichtlich Schriftart, Schriftzeichen und Entstehungskontext vergleichbar und bezüglich Datie- rung genügend zeitnah sein. Ferner solle es hinreichend umfangreich und für die graphische Variantenvielfalt des Vergleichsschreibers repräsentativ sein. Die natürliche Variationsbreite des Schreibverhaltens oder der Zeichnungsweise des Vergleichsschreibers müsse beurteilbar sein. Zur Vorgehensweise bei Schriftuntersuchungen wird u.a. ausgeführt, es würden</w:t>
      </w:r>
    </w:p>
    <w:p>
      <w:r>
        <w:t>26 │ 58 physikalisch-technische Untersuchungen sowie schriftvergleichende Analysen gemacht. Vor dem eigentlichen Schriftvergleich werde im Rahmen der Materialkritik die Einheitlichkeit der fraglichen Schriften (interner Vergleich) sowie der Vergleichsschriften (Homogenitätsprüfung) überprüft (STA-act. 4.122).</w:t>
      </w:r>
    </w:p>
    <w:p>
      <w:r>
        <w:rPr>
          <w:b/>
        </w:rPr>
        <w:t>E. 5.7.3</w:t>
      </w:r>
    </w:p>
    <w:p>
      <w:r>
        <w:t>Der Sachverständige ist in seinem Gutachten zum Schluss gekommen, die schriftvergleichen- den Befunde würden «stark» dafür sprechen, dass die fünf fraglichen Unterschriften auf der Vollmachtserteilung vom Beschuldigten stammen (STA-act. 4.119, Ziff. 8). Das Gutachten stützt sich somit bei der Bewertung der Hypothesen von den sieben möglichen Stufen auf die in der Mitte liegende Variante, zumal gemäss dem Merkblatt zur Befundbewertung (Beilage 3 zum Gutachten) die folgenden Abstufungen möglich sind (STA-act. 4.124): 1) Die Ergebnisse sprechen «gleichermassen» für beide (oder für keine der beiden) Hypo- thesen. 2) Die Ergebnisse sprechen «leicht» für eine Hypothese im Vergleich zur jeweiligen Alterna- tive. 3) Die Ergebnisse sprechen «mässig stark» für eine Hypothese im Vergleich zur jeweiligen Alternative. 4) Die Ergebnisse sprechen «stark» für eine Hypothese im Vergleich zur jeweiligen Al- ternative. [Hervorhebung durch das Gericht] 5) Die Ergebnisse sprechen «sehr stark» für eine Hypothese im Vergleich zur jeweiligen Al- ternative. 6) Die Ergebnisse sprechen «äusserst stark» für eine Hypothese im Vergleich zur jeweiligen Alternative. 7) «absoluter Nachweis» einer der Hypothesen bzw. ein «kategorischer Ausschluss der je- weiligen Alternative». Die Bewertungsstufe 4) widerspiegelt gemäss Merkblatt zur Befundbewertung zwar eine «hohe Sicherheit bzw. geringe Unsicherheit» in der Aussage des Bewertenden, nicht jedoch eine «sehr hohe, grösstmögliche oder absolute Sicherheit» und eine «sehr geringe, geringst- mögliche oder fehlende Unsicherheit». Daraus kann geschlossen werden, dass es sich bei der Stufe 4) um eine mittelmässig aussagekräftige Variante handelt. Soweit das Merkblatt zur Be- fundbewertung von einer «starken Beweiskraft» bezüglich Stufe 4) spricht, ist diese</w:t>
      </w:r>
    </w:p>
    <w:p>
      <w:r>
        <w:t>27 │ 58 Formulierung für die gerichtliche Beweiswürdigung nicht massgeblich. Die Bewertung eines Beweismittels bzw. dessen Beweiskraft obliegt einzig dem Gericht und gehört nicht zur Auf- gabe der forensischen Handschriftenanalyse. Vorliegend ist insofern von Bedeutung, dass die vom Gutachter gewählte Einstufung 4) in der Mitte der Bewertungsskala liegt und somit auch «nur» mittelmässig aussagekräftig sein kann. In Übereinstimmung dazu lässt sich dem Gut- achten entnehmen, dass die fraglichen Unterschriften nicht im Original vorliegen und auf phy- sikalisch-technische Standarduntersuchungen, wie die Schreibmitteldifferenzierung aufgrund des optischen Verhaltens und die ESDA-Untersuchung zur Sichtbarmachung von Schreib- druckrillen habe verzichtet werden müssen (STA-act. 4.112, Ziff. 4). Gemäss den Beilagen 1 und 2 zum Gutachten bilden Nichtoriginale für die Schriftanalyse keine ideale Grundlage. Meh- rere Schriftmerkmale sind in diesem Falle nur ungenügend beurteilbar und der Schriftvergleich beschränkt sich auf einen reinen Formvergleich, was die Aussagekraft der Untersuchungser- gebnisse einschränkt. Folglich spricht der Experte unter dem Titel Materialkritik auch nicht von einer «hervorragenden», sondern nur von einer «relativ guten Abbildungsqualität» der fünf fraglichen Unterschriften. Zudem betrachtet er die Feinheit der Bewegungsführung und die Merkmale der Strichbeschaffenheit nicht als vollständig, sondern lediglich als «mehrheitlich beurteilbar». Weiter weist er darauf hin, dass die Analysierbarkeit der Unterschriften, insbe- sondere bezüglich Beurteilung der Druckgebung, leicht eingeschränkt sei. Sodann zeige sich beim internen Schriftenvergleich der fünf Unterschriften untereinander ein homogenes Bild und es liessen sich «verschiedene» (nicht jedoch zahlreiche oder eine Vielzahl von) Übereinstim- mungen feststellen, die für eine einheitliche Urheberschaft sprächen (STA-act. 4.113, Ziff. 5.1). Schliesslich sei der Namenszug «B.__» zwar kurz, verfüge aber dennoch über grafischen Ge- halt und eine «gewisse» (nicht jedoch beträchtliche, deutliche oder erhebliche) Eigenprägung sowie eine «gewisse» Fälschungsresistenz (ebd., Ziff. 5.2). In Bezug auf die Beurteilung des Vergleichsmaterials der Privatklägerin finden sich im Gutach- ten ebenfalls Bemerkungen, die auf eingeschränkte Untersuchungs- und Aussagemöglichkei- ten hinweisen. So wird gemäss Beilage 1 zum Gutachten einerseits hinreichendes Vergleichs- schriftmaterial vorausgesetzt. Der Experte bewertet den Umfang der zur Verfügung stehenden Vergleichsunterschriften von B.__ jedoch als gering (ebd.). Andererseits sollte das Vergleichs- schriftenmaterial nach den erwähnten Vorgaben für die graphische Variantenvielfalt des Ver- gleichsschreibers repräsentativ sein. Dazu führt der Gutachter aus, die Unterschriften von B.__ würden untereinander einen homogenen Eindruck vermitteln, jedoch würden besonders Merk- male der Schriftdynamik stärker variieren (ebd.). Diesbezüglich findet sich im Gutachten auch hinsichtlich der Beurteilung des Vergleichsmaterials des Beschuldigten ein Vorbehalt: «Bei der</w:t>
      </w:r>
    </w:p>
    <w:p>
      <w:r>
        <w:t>28 │ 58 Homogenitätsprüfung des gesamten Vergleichsmaterials fällt auf, dass die beiden zu verglei- chenden Buchstaben jeweils über unterschiedliche Gestaltungsvarianten verfügen und die Buchstabenkombination im Namenszug teils verbunden, teils unverbunden gestaltet wird.» (STA-act. 4.114, Ziff. 5.3). Letztlich wird die Aussagekraft der Untersuchungsergebnisse be- treffend den Beschuldigten auch im Rahmen der finalen Schlussfolgerungen mit den folgenden Aussagen begrenzt: «Der urheberschaftsbejahende Beweiswert der Befunde ist jedoch be- schränkt durch den geringen Umfang der fraglichen Schreibleistungen und dem damit einher- gehenden beschränkten grafischen Gehalt.» (STA-act. 4.119, Ziff. 7.3).</w:t>
      </w:r>
    </w:p>
    <w:p>
      <w:r>
        <w:rPr>
          <w:b/>
        </w:rPr>
        <w:t>E. 5.8</w:t>
      </w:r>
    </w:p>
    <w:p>
      <w:r>
        <w:t>Entgegen den Ausführungen der Verteidigung gehen somit aus dem Gutachten genügend Vorbehalte (u.a. bezüglich der Scans im Nichtoriginal) hervor, welche im Endergebnis auch berücksichtigt wurden. Der Verteidigung kann deshalb nicht gefolgt werden, wenn sie vor- bringt, das Gutachten sei nicht schlüssig und müsse als widersprüchlich qualifiziert werden. Jedoch ist ihr aufgrund der dargelegten Umstände zuzustimmen, dass das Gutachten in seiner Aussagekraft stark zu relativieren ist. Aus dem graphologischen Gutachten kann nach Auffas- sung des Gerichts – nicht wie beweisrechtlich gefordert – mit an Sicherheit grenzender Wahr- scheinlichkeit gesagt werden, dass die Unterschrift der Privatklägerin vom Beschuldigten ge- fälscht wurde. Das Gutachten stellt zwar ein Indiz für die angeklagte Urkundenfälschung dar, liefert für sich allein gesehen aber keinen direkten Beweis dafür. Es verbleiben Restzweifel, welche sich umso mehr verdichten, als die Aussagen der Privatklägerin nicht überzeugend, diejenigen des Beschuldigten hingegen beständig und deutlich glaubhafter sind. Gesamthaft betrachtet verbleiben am angeklagten Sachverhalt Zweifel, welche nicht zu unterdrücken sind und erheblich erscheinen. In dubio pro reo muss deshalb auf die Sachverhaltsvariante des Beschuldigten abgestellt werden, wonach die Privatklägerin die Bankvollmacht selbst in ihrem Namen unterzeichnet hat. Der Beschuldigte ist deshalb auch vom Vorwurf der Urkundenfäl- schung am 16. August 2017 freizusprechen.</w:t>
      </w:r>
    </w:p>
    <w:p>
      <w:r>
        <w:rPr>
          <w:b/>
        </w:rPr>
        <w:t>E. 5.9</w:t>
      </w:r>
    </w:p>
    <w:p>
      <w:r>
        <w:t>Der Beschuldigte beantragt bezüglich dieses Anklagepunkts die Einholung eines weiteren Gut- achtens, welches darüber Auskunft geben soll, ob die Unterschrift auf der Unterschriftsprobe zu Konto Nr. 351-0850.06 (STA-act. 2.243) mit derjenigen vom Beschuldigten übereinstimmt. Des Weiteren wird die Befragung von G.__ und H.__ verlangt (vgl. dazu E. 4.1.7). Da sich aufgrund der vorstehenden Beweiswürdigung zu Gunsten des Beschuldigten ergibt, dass die</w:t>
      </w:r>
    </w:p>
    <w:p>
      <w:r>
        <w:t>29 │ 58 Unterschrift auf der Bankvollmacht nicht gefälscht ist, erübrigen sich die von ihm beantragten Beweisabnahmen. 6. 6.1 6.1.1 Die Vorinstanz hat den Beschuldigten der Nötigung schuldig gesprochen. Der Beschuldigte beantragt einen Freispruch vom Vorwurf der Nötigung. Die Verteidigung moniert zunächst, die Vorinstanz stütze sich auf unverwertbare Aussagen der Privatklägerin. Der Beschuldigte habe keine Möglichkeit gehabt, an der Befragung der Privatklägerin vom 29. Mai 2018 teilzuneh- men, weshalb die entsprechenden Aussagen nicht verwertbar seien. 6.1.2 Gemäss Art. 147 Abs. 1 StPO haben die Parteien das Recht, bei Beweiserhebungen durch die Staatsanwaltschaft und die Gerichte anwesend zu sein und einvernommenen Personen Fra- gen zu stellen. Die Anwesenheit der Verteidigung bei polizeilichen Einvernahmen richtet sich nach Art. 159 StPO. Vor Eröffnung einer Untersuchung durch die Staatsanwaltschaft besteht der Anspruch auf Parteiöffentlichkeit nicht. Bei Beweiserhebungen durch die Polizei, etwa bei polizeilichen Einvernahmen von Auskunftspersonen gestützt auf Art. 306 Abs. 2 lit. b StPO, sind die Parteien mit anderen Worten nicht zur Teilnahme berechtigt (so etwa Urteile des Bun- desgerichts 6B_14/2021 vom 28. Juli 2021 E. 1.3.2; 6B_1080/2020 vom 10. Juni 2021 E. 5.2; 6B_128/2018 vom 8. Februar 2019 E. 2.2.2; 6B_886/2017 vom 26. März 2018 E. 2.3.1; 6B_217/2015 vom 5. November 2015 E. 2.2, nicht publ. in BGE 141 IV 423; je mit Hinweisen). 6.1.3 Die hier zur Diskussion stehende Einvernahme der Privatklägerin vom 29. Mai 2018 fand im polizeilichen Ermittlungsverfahren und nicht im Auftrag der Staatsanwaltschaft statt (STA-act.</w:t>
      </w:r>
    </w:p>
    <w:p>
      <w:r>
        <w:rPr>
          <w:b/>
        </w:rPr>
        <w:t>E. 10</w:t>
      </w:r>
    </w:p>
    <w:p>
      <w:r>
        <w:t>Abs. 2 StPO; BGE 141 IV 369 E. 6.1 mit Hinweisen). Bei der freien Beweiswürdigung kommt es nicht auf die Zahl und die Form der Beweismittel an, sondern auf deren Beweiskraft (FRANZ RIKLIN, StPO Kommentar, 2. Aufl. 2014, N 3 zu Art. 10 Abs. 2 StPO). Entsprechend unterliegt auch ein Gutachten der freien richterlichen Beweiswürdigung und es kommt ihm kein höherer Beweiswert als anderen Beweismitteln zu (vgl. MARIANNE HEER, in: Basler Kommentar zur Schweizerischen Strafprozessordnung, Art.1- 195 StPO, 3. Aufl. 2023, N 1 zu Art. 189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